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283" w:type="dxa"/>
        <w:tblLayout w:type="fixed"/>
        <w:tblLook w:val="04A0" w:firstRow="1" w:lastRow="0" w:firstColumn="1" w:lastColumn="0" w:noHBand="0" w:noVBand="1"/>
      </w:tblPr>
      <w:tblGrid>
        <w:gridCol w:w="5211"/>
        <w:gridCol w:w="4536"/>
        <w:gridCol w:w="4536"/>
      </w:tblGrid>
      <w:tr w:rsidR="00523D82" w:rsidRPr="00B80C97" w14:paraId="6647F812" w14:textId="77777777" w:rsidTr="007E1D85">
        <w:tc>
          <w:tcPr>
            <w:tcW w:w="5211" w:type="dxa"/>
            <w:hideMark/>
          </w:tcPr>
          <w:p w14:paraId="575CFE7D" w14:textId="77777777" w:rsidR="007E1D85" w:rsidRPr="00B80C97" w:rsidRDefault="007E1D85" w:rsidP="00C566D6">
            <w:pPr>
              <w:widowControl w:val="0"/>
              <w:spacing w:after="0" w:line="240" w:lineRule="auto"/>
              <w:rPr>
                <w:rFonts w:ascii="Times New Roman" w:eastAsia="Batang" w:hAnsi="Times New Roman"/>
                <w:snapToGrid w:val="0"/>
                <w:sz w:val="28"/>
                <w:szCs w:val="28"/>
                <w:lang w:eastAsia="ru-RU"/>
              </w:rPr>
            </w:pPr>
          </w:p>
        </w:tc>
        <w:tc>
          <w:tcPr>
            <w:tcW w:w="4536" w:type="dxa"/>
            <w:hideMark/>
          </w:tcPr>
          <w:p w14:paraId="259BD46F" w14:textId="77777777" w:rsidR="00523D82" w:rsidRPr="00B80C97" w:rsidRDefault="00523D82" w:rsidP="00C566D6">
            <w:pPr>
              <w:widowControl w:val="0"/>
              <w:spacing w:after="0" w:line="240" w:lineRule="auto"/>
              <w:rPr>
                <w:rFonts w:ascii="Times New Roman" w:eastAsia="Times New Roman" w:hAnsi="Times New Roman"/>
                <w:b/>
                <w:snapToGrid w:val="0"/>
                <w:sz w:val="28"/>
                <w:szCs w:val="28"/>
                <w:lang w:eastAsia="ru-RU"/>
              </w:rPr>
            </w:pPr>
            <w:r w:rsidRPr="00B80C97">
              <w:rPr>
                <w:rFonts w:ascii="Times New Roman" w:eastAsia="Times New Roman" w:hAnsi="Times New Roman"/>
                <w:b/>
                <w:snapToGrid w:val="0"/>
                <w:sz w:val="28"/>
                <w:szCs w:val="28"/>
                <w:lang w:eastAsia="ru-RU"/>
              </w:rPr>
              <w:t>УТВЕРЖДЕНА</w:t>
            </w:r>
          </w:p>
          <w:p w14:paraId="663163B0" w14:textId="77777777" w:rsidR="00653617" w:rsidRPr="00B80C97" w:rsidRDefault="00523D82" w:rsidP="00575348">
            <w:pPr>
              <w:autoSpaceDE w:val="0"/>
              <w:autoSpaceDN w:val="0"/>
              <w:spacing w:after="0" w:line="240" w:lineRule="auto"/>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 xml:space="preserve">Приказом </w:t>
            </w:r>
            <w:r w:rsidR="004C462F" w:rsidRPr="00B80C97">
              <w:rPr>
                <w:rFonts w:ascii="Times New Roman" w:eastAsia="Times New Roman" w:hAnsi="Times New Roman"/>
                <w:sz w:val="28"/>
                <w:szCs w:val="28"/>
                <w:lang w:eastAsia="ru-RU"/>
              </w:rPr>
              <w:t>П</w:t>
            </w:r>
            <w:r w:rsidRPr="00B80C97">
              <w:rPr>
                <w:rFonts w:ascii="Times New Roman" w:eastAsia="Times New Roman" w:hAnsi="Times New Roman"/>
                <w:sz w:val="28"/>
                <w:szCs w:val="28"/>
                <w:lang w:eastAsia="ru-RU"/>
              </w:rPr>
              <w:t xml:space="preserve">редседателя </w:t>
            </w:r>
          </w:p>
          <w:p w14:paraId="0FCA4E14" w14:textId="77777777" w:rsidR="00523D82" w:rsidRPr="00B80C97" w:rsidRDefault="007E702A" w:rsidP="00B608C1">
            <w:pPr>
              <w:autoSpaceDE w:val="0"/>
              <w:autoSpaceDN w:val="0"/>
              <w:spacing w:after="0" w:line="240" w:lineRule="auto"/>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РГУ «</w:t>
            </w:r>
            <w:r w:rsidR="00523D82" w:rsidRPr="00B80C97">
              <w:rPr>
                <w:rFonts w:ascii="Times New Roman" w:eastAsia="Times New Roman" w:hAnsi="Times New Roman"/>
                <w:sz w:val="28"/>
                <w:szCs w:val="28"/>
                <w:lang w:eastAsia="ru-RU"/>
              </w:rPr>
              <w:t xml:space="preserve">Комитет </w:t>
            </w:r>
            <w:r w:rsidR="008819FB" w:rsidRPr="00B80C97">
              <w:rPr>
                <w:rFonts w:ascii="Times New Roman" w:eastAsia="Times New Roman" w:hAnsi="Times New Roman"/>
                <w:sz w:val="28"/>
                <w:szCs w:val="28"/>
                <w:lang w:eastAsia="ru-RU"/>
              </w:rPr>
              <w:t>медицинского</w:t>
            </w:r>
            <w:r w:rsidR="00B608C1" w:rsidRPr="00B80C97">
              <w:rPr>
                <w:rFonts w:ascii="Times New Roman" w:eastAsia="Times New Roman" w:hAnsi="Times New Roman"/>
                <w:sz w:val="28"/>
                <w:szCs w:val="28"/>
                <w:lang w:eastAsia="ru-RU"/>
              </w:rPr>
              <w:t xml:space="preserve"> и </w:t>
            </w:r>
            <w:r w:rsidR="008819FB" w:rsidRPr="00B80C97">
              <w:rPr>
                <w:rFonts w:ascii="Times New Roman" w:eastAsia="Times New Roman" w:hAnsi="Times New Roman"/>
                <w:sz w:val="28"/>
                <w:szCs w:val="28"/>
                <w:lang w:eastAsia="ru-RU"/>
              </w:rPr>
              <w:t>фармацевтического контроля</w:t>
            </w:r>
            <w:r w:rsidRPr="00B80C97">
              <w:rPr>
                <w:rFonts w:ascii="Times New Roman" w:eastAsia="Times New Roman" w:hAnsi="Times New Roman"/>
                <w:sz w:val="28"/>
                <w:szCs w:val="28"/>
                <w:lang w:eastAsia="ru-RU"/>
              </w:rPr>
              <w:t>»</w:t>
            </w:r>
          </w:p>
          <w:p w14:paraId="5F220166" w14:textId="77777777" w:rsidR="00523D82" w:rsidRPr="00B80C97" w:rsidRDefault="00523D82" w:rsidP="00C566D6">
            <w:pPr>
              <w:keepNext/>
              <w:autoSpaceDE w:val="0"/>
              <w:autoSpaceDN w:val="0"/>
              <w:spacing w:after="0" w:line="240" w:lineRule="auto"/>
              <w:outlineLvl w:val="2"/>
              <w:rPr>
                <w:rFonts w:ascii="Times New Roman" w:eastAsia="Times New Roman" w:hAnsi="Times New Roman"/>
                <w:bCs/>
                <w:sz w:val="28"/>
                <w:szCs w:val="28"/>
                <w:lang w:val="uk-UA" w:eastAsia="ru-RU"/>
              </w:rPr>
            </w:pPr>
            <w:r w:rsidRPr="00B80C97">
              <w:rPr>
                <w:rFonts w:ascii="Times New Roman" w:eastAsia="Times New Roman" w:hAnsi="Times New Roman"/>
                <w:bCs/>
                <w:sz w:val="28"/>
                <w:szCs w:val="28"/>
                <w:lang w:eastAsia="ru-RU"/>
              </w:rPr>
              <w:t>Министерства здравоохранения</w:t>
            </w:r>
            <w:r w:rsidRPr="00B80C97">
              <w:rPr>
                <w:rFonts w:ascii="Times New Roman" w:eastAsia="Times New Roman" w:hAnsi="Times New Roman"/>
                <w:bCs/>
                <w:sz w:val="28"/>
                <w:szCs w:val="28"/>
                <w:lang w:val="uk-UA" w:eastAsia="ru-RU"/>
              </w:rPr>
              <w:t xml:space="preserve"> </w:t>
            </w:r>
          </w:p>
          <w:p w14:paraId="369C7F5F" w14:textId="77777777" w:rsidR="00523D82" w:rsidRPr="00B80C97" w:rsidRDefault="00523D82" w:rsidP="00C566D6">
            <w:pPr>
              <w:keepNext/>
              <w:autoSpaceDE w:val="0"/>
              <w:autoSpaceDN w:val="0"/>
              <w:spacing w:after="0" w:line="240" w:lineRule="auto"/>
              <w:outlineLvl w:val="3"/>
              <w:rPr>
                <w:rFonts w:ascii="Times New Roman" w:eastAsia="Times New Roman" w:hAnsi="Times New Roman"/>
                <w:bCs/>
                <w:sz w:val="28"/>
                <w:szCs w:val="28"/>
                <w:lang w:eastAsia="ru-RU"/>
              </w:rPr>
            </w:pPr>
            <w:r w:rsidRPr="00B80C97">
              <w:rPr>
                <w:rFonts w:ascii="Times New Roman" w:eastAsia="Times New Roman" w:hAnsi="Times New Roman"/>
                <w:bCs/>
                <w:sz w:val="28"/>
                <w:szCs w:val="28"/>
                <w:lang w:eastAsia="ru-RU"/>
              </w:rPr>
              <w:t>Республики Казахстан</w:t>
            </w:r>
          </w:p>
          <w:p w14:paraId="2CCF26C5" w14:textId="32EED0D2" w:rsidR="00523D82" w:rsidRPr="00B80C97" w:rsidRDefault="00523D82" w:rsidP="00C566D6">
            <w:pPr>
              <w:autoSpaceDE w:val="0"/>
              <w:autoSpaceDN w:val="0"/>
              <w:spacing w:after="0" w:line="240" w:lineRule="auto"/>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от «</w:t>
            </w:r>
            <w:proofErr w:type="gramStart"/>
            <w:r w:rsidR="00D54B51">
              <w:rPr>
                <w:rFonts w:ascii="Times New Roman" w:eastAsia="Times New Roman" w:hAnsi="Times New Roman"/>
                <w:sz w:val="28"/>
                <w:szCs w:val="28"/>
                <w:lang w:val="en-US" w:eastAsia="ru-RU"/>
              </w:rPr>
              <w:t>16</w:t>
            </w:r>
            <w:r w:rsidRPr="00B80C97">
              <w:rPr>
                <w:rFonts w:ascii="Times New Roman" w:eastAsia="Times New Roman" w:hAnsi="Times New Roman"/>
                <w:sz w:val="28"/>
                <w:szCs w:val="28"/>
                <w:lang w:eastAsia="ru-RU"/>
              </w:rPr>
              <w:t>»</w:t>
            </w:r>
            <w:r w:rsidR="00D54B51">
              <w:rPr>
                <w:rFonts w:ascii="Times New Roman" w:eastAsia="Times New Roman" w:hAnsi="Times New Roman"/>
                <w:sz w:val="28"/>
                <w:szCs w:val="28"/>
                <w:lang w:val="en-US" w:eastAsia="ru-RU"/>
              </w:rPr>
              <w:t xml:space="preserve">   </w:t>
            </w:r>
            <w:proofErr w:type="gramEnd"/>
            <w:r w:rsidR="00D54B51">
              <w:rPr>
                <w:rFonts w:ascii="Times New Roman" w:eastAsia="Times New Roman" w:hAnsi="Times New Roman"/>
                <w:sz w:val="28"/>
                <w:szCs w:val="28"/>
                <w:lang w:val="en-US" w:eastAsia="ru-RU"/>
              </w:rPr>
              <w:t xml:space="preserve"> 09     </w:t>
            </w:r>
            <w:r w:rsidRPr="00B80C97">
              <w:rPr>
                <w:rFonts w:ascii="Times New Roman" w:eastAsia="Times New Roman" w:hAnsi="Times New Roman"/>
                <w:sz w:val="28"/>
                <w:szCs w:val="28"/>
                <w:lang w:eastAsia="ru-RU"/>
              </w:rPr>
              <w:t>20</w:t>
            </w:r>
            <w:r w:rsidR="00D54B51">
              <w:rPr>
                <w:rFonts w:ascii="Times New Roman" w:eastAsia="Times New Roman" w:hAnsi="Times New Roman"/>
                <w:sz w:val="28"/>
                <w:szCs w:val="28"/>
                <w:lang w:val="en-US" w:eastAsia="ru-RU"/>
              </w:rPr>
              <w:t xml:space="preserve">21 </w:t>
            </w:r>
            <w:r w:rsidRPr="00B80C97">
              <w:rPr>
                <w:rFonts w:ascii="Times New Roman" w:eastAsia="Times New Roman" w:hAnsi="Times New Roman"/>
                <w:sz w:val="28"/>
                <w:szCs w:val="28"/>
                <w:lang w:eastAsia="ru-RU"/>
              </w:rPr>
              <w:t>г.</w:t>
            </w:r>
          </w:p>
          <w:p w14:paraId="220F2371" w14:textId="07559A82" w:rsidR="00523D82" w:rsidRPr="00D54B51" w:rsidRDefault="00523D82" w:rsidP="00652BCE">
            <w:pPr>
              <w:widowControl w:val="0"/>
              <w:spacing w:after="0" w:line="240" w:lineRule="auto"/>
              <w:rPr>
                <w:rFonts w:ascii="Times New Roman" w:eastAsia="Batang" w:hAnsi="Times New Roman"/>
                <w:snapToGrid w:val="0"/>
                <w:sz w:val="28"/>
                <w:szCs w:val="28"/>
                <w:lang w:val="en-US" w:eastAsia="ru-RU"/>
              </w:rPr>
            </w:pPr>
            <w:r w:rsidRPr="00B80C97">
              <w:rPr>
                <w:rFonts w:ascii="Times New Roman" w:eastAsia="Times New Roman" w:hAnsi="Times New Roman"/>
                <w:snapToGrid w:val="0"/>
                <w:sz w:val="28"/>
                <w:szCs w:val="28"/>
                <w:lang w:eastAsia="ru-RU"/>
              </w:rPr>
              <w:t>№</w:t>
            </w:r>
            <w:r w:rsidR="00D54B51">
              <w:rPr>
                <w:rFonts w:ascii="Times New Roman" w:eastAsia="Times New Roman" w:hAnsi="Times New Roman"/>
                <w:snapToGrid w:val="0"/>
                <w:sz w:val="28"/>
                <w:szCs w:val="28"/>
                <w:lang w:val="en-US" w:eastAsia="ru-RU"/>
              </w:rPr>
              <w:t>N042941</w:t>
            </w:r>
          </w:p>
        </w:tc>
        <w:tc>
          <w:tcPr>
            <w:tcW w:w="4536" w:type="dxa"/>
          </w:tcPr>
          <w:p w14:paraId="39CF71A7" w14:textId="77777777" w:rsidR="00523D82" w:rsidRPr="00B80C97" w:rsidRDefault="00D46B0B" w:rsidP="00C566D6">
            <w:pPr>
              <w:widowControl w:val="0"/>
              <w:spacing w:after="0" w:line="240" w:lineRule="auto"/>
              <w:jc w:val="center"/>
              <w:rPr>
                <w:rFonts w:ascii="Times New Roman" w:eastAsia="Times New Roman" w:hAnsi="Times New Roman"/>
                <w:b/>
                <w:snapToGrid w:val="0"/>
                <w:sz w:val="28"/>
                <w:szCs w:val="28"/>
                <w:lang w:eastAsia="ru-RU"/>
              </w:rPr>
            </w:pPr>
            <w:r w:rsidRPr="00B80C97">
              <w:rPr>
                <w:rFonts w:ascii="Times New Roman" w:eastAsia="Times New Roman" w:hAnsi="Times New Roman"/>
                <w:b/>
                <w:snapToGrid w:val="0"/>
                <w:sz w:val="28"/>
                <w:szCs w:val="28"/>
                <w:lang w:eastAsia="ru-RU"/>
              </w:rPr>
              <w:t xml:space="preserve"> </w:t>
            </w:r>
          </w:p>
        </w:tc>
      </w:tr>
    </w:tbl>
    <w:p w14:paraId="7204B3A9" w14:textId="77777777" w:rsidR="003662F1" w:rsidRPr="00B80C97" w:rsidRDefault="003662F1" w:rsidP="00C566D6">
      <w:pPr>
        <w:autoSpaceDE w:val="0"/>
        <w:autoSpaceDN w:val="0"/>
        <w:spacing w:after="0" w:line="240" w:lineRule="auto"/>
        <w:jc w:val="center"/>
        <w:rPr>
          <w:rFonts w:ascii="Times New Roman" w:eastAsia="Times New Roman" w:hAnsi="Times New Roman"/>
          <w:b/>
          <w:sz w:val="28"/>
          <w:szCs w:val="28"/>
          <w:lang w:eastAsia="ru-RU"/>
        </w:rPr>
      </w:pPr>
    </w:p>
    <w:p w14:paraId="396D5487" w14:textId="77777777" w:rsidR="00D76048" w:rsidRPr="00B80C97"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Инструкция по медицинскому применению</w:t>
      </w:r>
    </w:p>
    <w:p w14:paraId="32509BE1" w14:textId="77777777" w:rsidR="00D76048" w:rsidRPr="00B80C97" w:rsidRDefault="00D76048" w:rsidP="00C566D6">
      <w:pPr>
        <w:autoSpaceDE w:val="0"/>
        <w:autoSpaceDN w:val="0"/>
        <w:spacing w:after="0" w:line="240" w:lineRule="auto"/>
        <w:jc w:val="center"/>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 xml:space="preserve">лекарственного </w:t>
      </w:r>
      <w:r w:rsidR="007D0E84" w:rsidRPr="00B80C97">
        <w:rPr>
          <w:rFonts w:ascii="Times New Roman" w:eastAsia="Times New Roman" w:hAnsi="Times New Roman"/>
          <w:b/>
          <w:sz w:val="28"/>
          <w:szCs w:val="28"/>
          <w:lang w:eastAsia="ru-RU"/>
        </w:rPr>
        <w:t>препарата</w:t>
      </w:r>
      <w:r w:rsidR="00AE7922" w:rsidRPr="00B80C97">
        <w:rPr>
          <w:rFonts w:ascii="Times New Roman" w:eastAsia="Times New Roman" w:hAnsi="Times New Roman"/>
          <w:b/>
          <w:sz w:val="28"/>
          <w:szCs w:val="28"/>
          <w:lang w:eastAsia="ru-RU"/>
        </w:rPr>
        <w:t xml:space="preserve"> (</w:t>
      </w:r>
      <w:r w:rsidR="002C1660" w:rsidRPr="00B80C97">
        <w:rPr>
          <w:rFonts w:ascii="Times New Roman" w:eastAsia="Times New Roman" w:hAnsi="Times New Roman"/>
          <w:b/>
          <w:sz w:val="28"/>
          <w:szCs w:val="28"/>
          <w:lang w:eastAsia="ru-RU"/>
        </w:rPr>
        <w:t>Л</w:t>
      </w:r>
      <w:r w:rsidR="00AE7922" w:rsidRPr="00B80C97">
        <w:rPr>
          <w:rFonts w:ascii="Times New Roman" w:eastAsia="Times New Roman" w:hAnsi="Times New Roman"/>
          <w:b/>
          <w:sz w:val="28"/>
          <w:szCs w:val="28"/>
          <w:lang w:eastAsia="ru-RU"/>
        </w:rPr>
        <w:t>исток-вкладыш)</w:t>
      </w:r>
    </w:p>
    <w:p w14:paraId="5978E299" w14:textId="77777777" w:rsidR="002C76D7" w:rsidRPr="00B80C97" w:rsidRDefault="002C76D7" w:rsidP="002C76D7">
      <w:pPr>
        <w:autoSpaceDE w:val="0"/>
        <w:autoSpaceDN w:val="0"/>
        <w:spacing w:after="0" w:line="240" w:lineRule="auto"/>
        <w:jc w:val="both"/>
        <w:rPr>
          <w:rFonts w:ascii="Times New Roman" w:eastAsia="Times New Roman" w:hAnsi="Times New Roman"/>
          <w:b/>
          <w:sz w:val="28"/>
          <w:szCs w:val="28"/>
          <w:lang w:eastAsia="ru-RU"/>
        </w:rPr>
      </w:pPr>
    </w:p>
    <w:p w14:paraId="0D99FBF3" w14:textId="77777777" w:rsidR="002C76D7" w:rsidRPr="00B80C97" w:rsidRDefault="00D76048" w:rsidP="00844CE8">
      <w:pPr>
        <w:autoSpaceDE w:val="0"/>
        <w:autoSpaceDN w:val="0"/>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 xml:space="preserve">Торговое </w:t>
      </w:r>
      <w:r w:rsidR="00E55D6C" w:rsidRPr="00B80C97">
        <w:rPr>
          <w:rFonts w:ascii="Times New Roman" w:eastAsia="Times New Roman" w:hAnsi="Times New Roman"/>
          <w:b/>
          <w:sz w:val="28"/>
          <w:szCs w:val="28"/>
          <w:lang w:eastAsia="ru-RU"/>
        </w:rPr>
        <w:t>наименование</w:t>
      </w:r>
      <w:r w:rsidR="00AE7922" w:rsidRPr="00B80C97">
        <w:rPr>
          <w:rFonts w:ascii="Times New Roman" w:eastAsia="Times New Roman" w:hAnsi="Times New Roman"/>
          <w:b/>
          <w:sz w:val="28"/>
          <w:szCs w:val="28"/>
          <w:lang w:eastAsia="ru-RU"/>
        </w:rPr>
        <w:t xml:space="preserve"> </w:t>
      </w:r>
    </w:p>
    <w:p w14:paraId="6763501F" w14:textId="77777777" w:rsidR="002C76D7" w:rsidRPr="00B80C97" w:rsidRDefault="004471BA"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B80C97">
        <w:rPr>
          <w:rFonts w:ascii="Times New Roman" w:eastAsia="Times New Roman" w:hAnsi="Times New Roman"/>
          <w:bCs/>
          <w:sz w:val="28"/>
          <w:szCs w:val="28"/>
          <w:lang w:eastAsia="ru-RU"/>
        </w:rPr>
        <w:t>Сумафикс</w:t>
      </w:r>
      <w:proofErr w:type="spellEnd"/>
    </w:p>
    <w:p w14:paraId="6805B3F7" w14:textId="77777777" w:rsidR="004471BA" w:rsidRPr="00B80C97" w:rsidRDefault="004471BA" w:rsidP="00844CE8">
      <w:pPr>
        <w:autoSpaceDE w:val="0"/>
        <w:autoSpaceDN w:val="0"/>
        <w:spacing w:after="0" w:line="240" w:lineRule="auto"/>
        <w:jc w:val="both"/>
        <w:rPr>
          <w:rFonts w:ascii="Times New Roman" w:eastAsia="Times New Roman" w:hAnsi="Times New Roman"/>
          <w:bCs/>
          <w:sz w:val="28"/>
          <w:szCs w:val="28"/>
          <w:lang w:eastAsia="ru-RU"/>
        </w:rPr>
      </w:pPr>
    </w:p>
    <w:p w14:paraId="3DD5EA7D" w14:textId="77777777" w:rsidR="002C76D7" w:rsidRPr="00B80C97" w:rsidRDefault="00AE7922" w:rsidP="00844CE8">
      <w:pPr>
        <w:autoSpaceDE w:val="0"/>
        <w:autoSpaceDN w:val="0"/>
        <w:spacing w:after="0" w:line="240" w:lineRule="auto"/>
        <w:jc w:val="both"/>
        <w:rPr>
          <w:rFonts w:ascii="Times New Roman" w:eastAsia="Times New Roman" w:hAnsi="Times New Roman"/>
          <w:sz w:val="28"/>
          <w:szCs w:val="28"/>
          <w:lang w:eastAsia="ru-RU"/>
        </w:rPr>
      </w:pPr>
      <w:r w:rsidRPr="00B80C97">
        <w:rPr>
          <w:rFonts w:ascii="Times New Roman" w:eastAsia="Times New Roman" w:hAnsi="Times New Roman"/>
          <w:b/>
          <w:sz w:val="28"/>
          <w:szCs w:val="28"/>
          <w:lang w:eastAsia="ru-RU"/>
        </w:rPr>
        <w:t>Международное непатентованное название</w:t>
      </w:r>
    </w:p>
    <w:p w14:paraId="52919C7E" w14:textId="77777777" w:rsidR="002C76D7" w:rsidRPr="00B80C97" w:rsidRDefault="004471BA" w:rsidP="00844CE8">
      <w:pPr>
        <w:autoSpaceDE w:val="0"/>
        <w:autoSpaceDN w:val="0"/>
        <w:spacing w:after="0" w:line="240" w:lineRule="auto"/>
        <w:jc w:val="both"/>
        <w:rPr>
          <w:rFonts w:ascii="Times New Roman" w:eastAsia="Times New Roman" w:hAnsi="Times New Roman"/>
          <w:bCs/>
          <w:sz w:val="28"/>
          <w:szCs w:val="28"/>
          <w:lang w:eastAsia="ru-RU"/>
        </w:rPr>
      </w:pPr>
      <w:proofErr w:type="spellStart"/>
      <w:r w:rsidRPr="00B80C97">
        <w:rPr>
          <w:rFonts w:ascii="Times New Roman" w:eastAsia="Times New Roman" w:hAnsi="Times New Roman"/>
          <w:bCs/>
          <w:sz w:val="28"/>
          <w:szCs w:val="28"/>
          <w:lang w:eastAsia="ru-RU"/>
        </w:rPr>
        <w:t>Суматриптан</w:t>
      </w:r>
      <w:proofErr w:type="spellEnd"/>
    </w:p>
    <w:p w14:paraId="372D7ADF" w14:textId="77777777" w:rsidR="004471BA" w:rsidRPr="00B80C97" w:rsidRDefault="004471BA" w:rsidP="00844CE8">
      <w:pPr>
        <w:autoSpaceDE w:val="0"/>
        <w:autoSpaceDN w:val="0"/>
        <w:spacing w:after="0" w:line="240" w:lineRule="auto"/>
        <w:jc w:val="both"/>
        <w:rPr>
          <w:rFonts w:ascii="Times New Roman" w:eastAsia="Times New Roman" w:hAnsi="Times New Roman"/>
          <w:b/>
          <w:sz w:val="28"/>
          <w:szCs w:val="28"/>
          <w:lang w:eastAsia="ru-RU"/>
        </w:rPr>
      </w:pPr>
    </w:p>
    <w:p w14:paraId="66CF8278" w14:textId="77777777" w:rsidR="00D76048" w:rsidRPr="00B80C97" w:rsidRDefault="002C76D7" w:rsidP="00844CE8">
      <w:pPr>
        <w:autoSpaceDE w:val="0"/>
        <w:autoSpaceDN w:val="0"/>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 xml:space="preserve">Лекарственная форма, </w:t>
      </w:r>
      <w:r w:rsidR="00AE7922" w:rsidRPr="00B80C97">
        <w:rPr>
          <w:rFonts w:ascii="Times New Roman" w:eastAsia="Times New Roman" w:hAnsi="Times New Roman"/>
          <w:b/>
          <w:sz w:val="28"/>
          <w:szCs w:val="28"/>
          <w:lang w:eastAsia="ru-RU"/>
        </w:rPr>
        <w:t xml:space="preserve">дозировка  </w:t>
      </w:r>
    </w:p>
    <w:p w14:paraId="41CD1E0B" w14:textId="77777777" w:rsidR="00B01011" w:rsidRPr="00B80C97" w:rsidRDefault="004471BA" w:rsidP="00844CE8">
      <w:pPr>
        <w:autoSpaceDE w:val="0"/>
        <w:autoSpaceDN w:val="0"/>
        <w:spacing w:after="0" w:line="240" w:lineRule="auto"/>
        <w:jc w:val="both"/>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Таблетки, 50 мг и 100 мг</w:t>
      </w:r>
    </w:p>
    <w:p w14:paraId="75066DC6" w14:textId="77777777" w:rsidR="004471BA" w:rsidRPr="00B80C97" w:rsidRDefault="004471BA" w:rsidP="00844CE8">
      <w:pPr>
        <w:autoSpaceDE w:val="0"/>
        <w:autoSpaceDN w:val="0"/>
        <w:spacing w:after="0" w:line="240" w:lineRule="auto"/>
        <w:jc w:val="both"/>
        <w:rPr>
          <w:rFonts w:ascii="Times New Roman" w:eastAsia="Times New Roman" w:hAnsi="Times New Roman"/>
          <w:sz w:val="28"/>
          <w:szCs w:val="28"/>
          <w:lang w:eastAsia="ru-RU"/>
        </w:rPr>
      </w:pPr>
    </w:p>
    <w:p w14:paraId="12AE46B5" w14:textId="77777777" w:rsidR="002C1660" w:rsidRPr="00B80C97" w:rsidRDefault="00AE7922" w:rsidP="00844CE8">
      <w:pPr>
        <w:widowControl w:val="0"/>
        <w:autoSpaceDE w:val="0"/>
        <w:autoSpaceDN w:val="0"/>
        <w:spacing w:after="0" w:line="240" w:lineRule="auto"/>
        <w:jc w:val="both"/>
        <w:rPr>
          <w:rFonts w:ascii="Times New Roman" w:eastAsia="Times New Roman" w:hAnsi="Times New Roman"/>
          <w:bCs/>
          <w:snapToGrid w:val="0"/>
          <w:sz w:val="28"/>
          <w:szCs w:val="28"/>
          <w:lang w:eastAsia="ru-RU"/>
        </w:rPr>
      </w:pPr>
      <w:bookmarkStart w:id="0" w:name="OCRUncertain022"/>
      <w:r w:rsidRPr="00B80C97">
        <w:rPr>
          <w:rFonts w:ascii="Times New Roman" w:eastAsia="Times New Roman" w:hAnsi="Times New Roman"/>
          <w:b/>
          <w:bCs/>
          <w:snapToGrid w:val="0"/>
          <w:sz w:val="28"/>
          <w:szCs w:val="28"/>
          <w:lang w:eastAsia="ru-RU"/>
        </w:rPr>
        <w:t>Фармакотерапевтическая</w:t>
      </w:r>
      <w:bookmarkEnd w:id="0"/>
      <w:r w:rsidRPr="00B80C97">
        <w:rPr>
          <w:rFonts w:ascii="Times New Roman" w:eastAsia="Times New Roman" w:hAnsi="Times New Roman"/>
          <w:b/>
          <w:bCs/>
          <w:snapToGrid w:val="0"/>
          <w:sz w:val="28"/>
          <w:szCs w:val="28"/>
          <w:lang w:eastAsia="ru-RU"/>
        </w:rPr>
        <w:t xml:space="preserve"> группа</w:t>
      </w:r>
      <w:r w:rsidR="002C1660" w:rsidRPr="00B80C97">
        <w:rPr>
          <w:rFonts w:ascii="Times New Roman" w:eastAsia="Times New Roman" w:hAnsi="Times New Roman"/>
          <w:b/>
          <w:bCs/>
          <w:snapToGrid w:val="0"/>
          <w:sz w:val="28"/>
          <w:szCs w:val="28"/>
          <w:lang w:eastAsia="ru-RU"/>
        </w:rPr>
        <w:t xml:space="preserve"> </w:t>
      </w:r>
    </w:p>
    <w:p w14:paraId="42DB584F" w14:textId="77777777" w:rsidR="004471BA" w:rsidRPr="00B80C97" w:rsidRDefault="004471BA" w:rsidP="00844CE8">
      <w:pPr>
        <w:keepNext/>
        <w:widowControl w:val="0"/>
        <w:autoSpaceDE w:val="0"/>
        <w:autoSpaceDN w:val="0"/>
        <w:spacing w:after="0" w:line="240" w:lineRule="auto"/>
        <w:jc w:val="both"/>
        <w:outlineLvl w:val="0"/>
        <w:rPr>
          <w:rFonts w:ascii="Times New Roman" w:hAnsi="Times New Roman"/>
          <w:color w:val="000000"/>
          <w:sz w:val="28"/>
          <w:szCs w:val="28"/>
        </w:rPr>
      </w:pPr>
      <w:r w:rsidRPr="00B80C97">
        <w:rPr>
          <w:rFonts w:ascii="Times New Roman" w:hAnsi="Times New Roman"/>
          <w:color w:val="000000"/>
          <w:sz w:val="28"/>
          <w:szCs w:val="28"/>
        </w:rPr>
        <w:t xml:space="preserve">Нервная система. Анальгетики. </w:t>
      </w:r>
      <w:proofErr w:type="spellStart"/>
      <w:r w:rsidRPr="00B80C97">
        <w:rPr>
          <w:rFonts w:ascii="Times New Roman" w:hAnsi="Times New Roman"/>
          <w:color w:val="000000"/>
          <w:sz w:val="28"/>
          <w:szCs w:val="28"/>
        </w:rPr>
        <w:t>Антимигренозные</w:t>
      </w:r>
      <w:proofErr w:type="spellEnd"/>
      <w:r w:rsidRPr="00B80C97">
        <w:rPr>
          <w:rFonts w:ascii="Times New Roman" w:hAnsi="Times New Roman"/>
          <w:color w:val="000000"/>
          <w:sz w:val="28"/>
          <w:szCs w:val="28"/>
        </w:rPr>
        <w:t xml:space="preserve"> препараты. Стимуляторы 5-</w:t>
      </w:r>
      <w:r w:rsidRPr="00B80C97">
        <w:rPr>
          <w:rFonts w:ascii="Times New Roman" w:hAnsi="Times New Roman"/>
          <w:color w:val="000000"/>
          <w:sz w:val="28"/>
          <w:szCs w:val="28"/>
          <w:lang w:val="en-US"/>
        </w:rPr>
        <w:t>HT</w:t>
      </w:r>
      <w:r w:rsidRPr="00B80C97">
        <w:rPr>
          <w:rFonts w:ascii="Times New Roman" w:hAnsi="Times New Roman"/>
          <w:color w:val="000000"/>
          <w:sz w:val="28"/>
          <w:szCs w:val="28"/>
          <w:vertAlign w:val="subscript"/>
        </w:rPr>
        <w:t>1</w:t>
      </w:r>
      <w:r w:rsidRPr="00B80C97">
        <w:rPr>
          <w:rFonts w:ascii="Times New Roman" w:hAnsi="Times New Roman"/>
          <w:color w:val="000000"/>
          <w:sz w:val="28"/>
          <w:szCs w:val="28"/>
          <w:lang w:val="en-US"/>
        </w:rPr>
        <w:t>D</w:t>
      </w:r>
      <w:r w:rsidRPr="00B80C97">
        <w:rPr>
          <w:rFonts w:ascii="Times New Roman" w:hAnsi="Times New Roman"/>
          <w:color w:val="000000"/>
          <w:sz w:val="28"/>
          <w:szCs w:val="28"/>
        </w:rPr>
        <w:t xml:space="preserve"> серотониновых рецепторов. </w:t>
      </w:r>
      <w:proofErr w:type="spellStart"/>
      <w:r w:rsidRPr="00B80C97">
        <w:rPr>
          <w:rFonts w:ascii="Times New Roman" w:hAnsi="Times New Roman"/>
          <w:color w:val="000000"/>
          <w:sz w:val="28"/>
          <w:szCs w:val="28"/>
        </w:rPr>
        <w:t>Суматриптан</w:t>
      </w:r>
      <w:proofErr w:type="spellEnd"/>
      <w:r w:rsidRPr="00B80C97">
        <w:rPr>
          <w:rFonts w:ascii="Times New Roman" w:hAnsi="Times New Roman"/>
          <w:color w:val="000000"/>
          <w:sz w:val="28"/>
          <w:szCs w:val="28"/>
        </w:rPr>
        <w:t>.</w:t>
      </w:r>
    </w:p>
    <w:p w14:paraId="73D79E45" w14:textId="77777777" w:rsidR="002C76D7" w:rsidRPr="00B80C97" w:rsidRDefault="004471BA" w:rsidP="004471BA">
      <w:pPr>
        <w:keepNext/>
        <w:widowControl w:val="0"/>
        <w:autoSpaceDE w:val="0"/>
        <w:autoSpaceDN w:val="0"/>
        <w:spacing w:after="0" w:line="240" w:lineRule="auto"/>
        <w:outlineLvl w:val="0"/>
        <w:rPr>
          <w:rFonts w:ascii="Times New Roman" w:eastAsia="Times New Roman" w:hAnsi="Times New Roman"/>
          <w:b/>
          <w:bCs/>
          <w:sz w:val="28"/>
          <w:szCs w:val="28"/>
          <w:lang w:eastAsia="ru-RU"/>
        </w:rPr>
      </w:pPr>
      <w:r w:rsidRPr="00B80C97">
        <w:rPr>
          <w:rFonts w:ascii="Times New Roman" w:hAnsi="Times New Roman"/>
          <w:color w:val="000000"/>
          <w:sz w:val="28"/>
          <w:szCs w:val="28"/>
        </w:rPr>
        <w:t xml:space="preserve">Код АТХ </w:t>
      </w:r>
      <w:r w:rsidRPr="00B80C97">
        <w:rPr>
          <w:rFonts w:ascii="Times New Roman" w:hAnsi="Times New Roman"/>
          <w:color w:val="000000"/>
          <w:sz w:val="28"/>
          <w:szCs w:val="28"/>
          <w:lang w:val="en-US"/>
        </w:rPr>
        <w:t>N</w:t>
      </w:r>
      <w:r w:rsidRPr="00D54B51">
        <w:rPr>
          <w:rFonts w:ascii="Times New Roman" w:hAnsi="Times New Roman"/>
          <w:color w:val="000000"/>
          <w:sz w:val="28"/>
          <w:szCs w:val="28"/>
        </w:rPr>
        <w:t>02</w:t>
      </w:r>
      <w:r w:rsidRPr="00B80C97">
        <w:rPr>
          <w:rFonts w:ascii="Times New Roman" w:hAnsi="Times New Roman"/>
          <w:color w:val="000000"/>
          <w:sz w:val="28"/>
          <w:szCs w:val="28"/>
          <w:lang w:val="en-US"/>
        </w:rPr>
        <w:t>CC</w:t>
      </w:r>
      <w:r w:rsidRPr="00D54B51">
        <w:rPr>
          <w:rFonts w:ascii="Times New Roman" w:hAnsi="Times New Roman"/>
          <w:color w:val="000000"/>
          <w:sz w:val="28"/>
          <w:szCs w:val="28"/>
        </w:rPr>
        <w:t>01</w:t>
      </w:r>
      <w:r w:rsidR="002C76D7" w:rsidRPr="00B80C97">
        <w:rPr>
          <w:rFonts w:ascii="Times New Roman" w:hAnsi="Times New Roman"/>
          <w:sz w:val="28"/>
          <w:szCs w:val="28"/>
        </w:rPr>
        <w:br/>
      </w:r>
    </w:p>
    <w:p w14:paraId="31DFB986" w14:textId="77777777" w:rsidR="002C76D7" w:rsidRPr="00B80C97" w:rsidRDefault="005444B2" w:rsidP="00844CE8">
      <w:pPr>
        <w:keepNext/>
        <w:widowControl w:val="0"/>
        <w:autoSpaceDE w:val="0"/>
        <w:autoSpaceDN w:val="0"/>
        <w:spacing w:after="0" w:line="240" w:lineRule="auto"/>
        <w:jc w:val="both"/>
        <w:outlineLvl w:val="0"/>
        <w:rPr>
          <w:rFonts w:ascii="Times New Roman" w:hAnsi="Times New Roman"/>
          <w:color w:val="000000"/>
          <w:sz w:val="28"/>
          <w:szCs w:val="28"/>
          <w:highlight w:val="cyan"/>
        </w:rPr>
      </w:pPr>
      <w:r w:rsidRPr="00B80C97">
        <w:rPr>
          <w:rFonts w:ascii="Times New Roman" w:eastAsia="Times New Roman" w:hAnsi="Times New Roman"/>
          <w:b/>
          <w:bCs/>
          <w:sz w:val="28"/>
          <w:szCs w:val="28"/>
          <w:lang w:eastAsia="ru-RU"/>
        </w:rPr>
        <w:t>Показания к применению</w:t>
      </w:r>
      <w:r w:rsidR="002C76D7" w:rsidRPr="00B80C97">
        <w:rPr>
          <w:rFonts w:ascii="Times New Roman" w:hAnsi="Times New Roman"/>
          <w:color w:val="000000"/>
          <w:sz w:val="28"/>
          <w:szCs w:val="28"/>
          <w:highlight w:val="cyan"/>
        </w:rPr>
        <w:t xml:space="preserve"> </w:t>
      </w:r>
    </w:p>
    <w:p w14:paraId="6EDD1847" w14:textId="77777777" w:rsidR="00844CE8" w:rsidRPr="00B80C97" w:rsidRDefault="004471BA" w:rsidP="00844CE8">
      <w:pPr>
        <w:spacing w:after="0" w:line="240" w:lineRule="auto"/>
        <w:jc w:val="both"/>
        <w:rPr>
          <w:rFonts w:ascii="Times New Roman" w:hAnsi="Times New Roman"/>
          <w:color w:val="000000"/>
          <w:sz w:val="28"/>
          <w:szCs w:val="28"/>
        </w:rPr>
      </w:pPr>
      <w:r w:rsidRPr="00B80C97">
        <w:rPr>
          <w:rFonts w:ascii="Times New Roman" w:hAnsi="Times New Roman"/>
          <w:color w:val="000000"/>
          <w:sz w:val="28"/>
          <w:szCs w:val="28"/>
        </w:rPr>
        <w:t xml:space="preserve">Препарат </w:t>
      </w:r>
      <w:proofErr w:type="spellStart"/>
      <w:r w:rsidRPr="00B80C97">
        <w:rPr>
          <w:rFonts w:ascii="Times New Roman" w:hAnsi="Times New Roman"/>
          <w:color w:val="000000"/>
          <w:sz w:val="28"/>
          <w:szCs w:val="28"/>
        </w:rPr>
        <w:t>Сумафикс</w:t>
      </w:r>
      <w:proofErr w:type="spellEnd"/>
      <w:r w:rsidRPr="00B80C97">
        <w:rPr>
          <w:rFonts w:ascii="Times New Roman" w:hAnsi="Times New Roman"/>
          <w:color w:val="000000"/>
          <w:sz w:val="28"/>
          <w:szCs w:val="28"/>
        </w:rPr>
        <w:t xml:space="preserve"> применяется с целью купирования острых приступов мигрени с аурой или без нее. Препарат следует применять только в том случае, если диагноз мигрени не вызывает сомнения.</w:t>
      </w:r>
    </w:p>
    <w:p w14:paraId="32F94A63" w14:textId="77777777" w:rsidR="004471BA" w:rsidRPr="00B80C97" w:rsidRDefault="004471BA" w:rsidP="00844CE8">
      <w:pPr>
        <w:spacing w:after="0" w:line="240" w:lineRule="auto"/>
        <w:jc w:val="both"/>
        <w:rPr>
          <w:rFonts w:ascii="Times New Roman" w:eastAsia="Times New Roman" w:hAnsi="Times New Roman"/>
          <w:b/>
          <w:sz w:val="28"/>
          <w:szCs w:val="28"/>
          <w:lang w:eastAsia="ru-RU"/>
        </w:rPr>
      </w:pPr>
    </w:p>
    <w:p w14:paraId="20A795B4" w14:textId="77777777" w:rsidR="00DB406A" w:rsidRPr="00B80C97" w:rsidRDefault="00DB406A" w:rsidP="00844CE8">
      <w:pPr>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Перечень сведений, н</w:t>
      </w:r>
      <w:r w:rsidR="00844CE8" w:rsidRPr="00B80C97">
        <w:rPr>
          <w:rFonts w:ascii="Times New Roman" w:eastAsia="Times New Roman" w:hAnsi="Times New Roman"/>
          <w:b/>
          <w:sz w:val="28"/>
          <w:szCs w:val="28"/>
          <w:lang w:eastAsia="ru-RU"/>
        </w:rPr>
        <w:t>еобходимых до начала применения</w:t>
      </w:r>
    </w:p>
    <w:p w14:paraId="5826D6C8" w14:textId="77777777" w:rsidR="007D0E84" w:rsidRPr="00B80C97" w:rsidRDefault="007D0E84" w:rsidP="00844CE8">
      <w:pPr>
        <w:spacing w:after="0" w:line="240" w:lineRule="auto"/>
        <w:jc w:val="both"/>
        <w:rPr>
          <w:rFonts w:ascii="Times New Roman" w:eastAsia="Times New Roman" w:hAnsi="Times New Roman"/>
          <w:b/>
          <w:i/>
          <w:sz w:val="28"/>
          <w:szCs w:val="28"/>
          <w:lang w:eastAsia="ru-RU"/>
        </w:rPr>
      </w:pPr>
      <w:r w:rsidRPr="00B80C97">
        <w:rPr>
          <w:rFonts w:ascii="Times New Roman" w:eastAsia="Times New Roman" w:hAnsi="Times New Roman"/>
          <w:b/>
          <w:i/>
          <w:sz w:val="28"/>
          <w:szCs w:val="28"/>
          <w:lang w:eastAsia="ru-RU"/>
        </w:rPr>
        <w:t>Противопоказания</w:t>
      </w:r>
    </w:p>
    <w:p w14:paraId="650A9FEE"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w:t>
      </w:r>
      <w:r w:rsidRPr="00B80C97">
        <w:rPr>
          <w:rFonts w:ascii="Times New Roman" w:hAnsi="Times New Roman"/>
          <w:b/>
          <w:sz w:val="28"/>
          <w:szCs w:val="28"/>
        </w:rPr>
        <w:t xml:space="preserve"> </w:t>
      </w:r>
      <w:r w:rsidRPr="00B80C97">
        <w:rPr>
          <w:rFonts w:ascii="Times New Roman" w:hAnsi="Times New Roman"/>
          <w:sz w:val="28"/>
          <w:szCs w:val="28"/>
        </w:rPr>
        <w:t xml:space="preserve">гиперчувствительность к </w:t>
      </w:r>
      <w:proofErr w:type="spellStart"/>
      <w:r w:rsidRPr="00B80C97">
        <w:rPr>
          <w:rFonts w:ascii="Times New Roman" w:hAnsi="Times New Roman"/>
          <w:sz w:val="28"/>
          <w:szCs w:val="28"/>
        </w:rPr>
        <w:t>суматриптану</w:t>
      </w:r>
      <w:proofErr w:type="spellEnd"/>
      <w:r w:rsidRPr="00B80C97">
        <w:rPr>
          <w:rFonts w:ascii="Times New Roman" w:hAnsi="Times New Roman"/>
          <w:sz w:val="28"/>
          <w:szCs w:val="28"/>
        </w:rPr>
        <w:t xml:space="preserve"> или другим вспомогательным компонентам препарата, перечисленных в разделе «состав»</w:t>
      </w:r>
    </w:p>
    <w:p w14:paraId="63A64F2A"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 пациенты, перенесшие инфаркт миокарда, с ишемической болезнью сердца или симптомами/признаками, указывающими на нее, спазмом коронарных сосудов (стенокардия </w:t>
      </w:r>
      <w:proofErr w:type="spellStart"/>
      <w:r w:rsidRPr="00B80C97">
        <w:rPr>
          <w:rFonts w:ascii="Times New Roman" w:hAnsi="Times New Roman"/>
          <w:sz w:val="28"/>
          <w:szCs w:val="28"/>
        </w:rPr>
        <w:t>Принцметала</w:t>
      </w:r>
      <w:proofErr w:type="spellEnd"/>
      <w:r w:rsidRPr="00B80C97">
        <w:rPr>
          <w:rFonts w:ascii="Times New Roman" w:hAnsi="Times New Roman"/>
          <w:sz w:val="28"/>
          <w:szCs w:val="28"/>
        </w:rPr>
        <w:t>), заболеваниями периферических сосудов</w:t>
      </w:r>
    </w:p>
    <w:p w14:paraId="7E37F910"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пациенты с нарушением мозгового кровообращения в анамнезе или транзиторной ишемической атакой (ТИА)</w:t>
      </w:r>
    </w:p>
    <w:p w14:paraId="445ACFDA"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тяжелая печеночная недостаточность</w:t>
      </w:r>
    </w:p>
    <w:p w14:paraId="6AE4AD8B"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lastRenderedPageBreak/>
        <w:t>- неконтролируемая артериальная гипертензия легкой степени, артериальная гипертензия умеренной и тяжелой степени</w:t>
      </w:r>
    </w:p>
    <w:p w14:paraId="61E2950C"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 одновременный прием с эрготамином или его производными (включая </w:t>
      </w:r>
      <w:proofErr w:type="spellStart"/>
      <w:r w:rsidRPr="00B80C97">
        <w:rPr>
          <w:rFonts w:ascii="Times New Roman" w:hAnsi="Times New Roman"/>
          <w:sz w:val="28"/>
          <w:szCs w:val="28"/>
        </w:rPr>
        <w:t>метисергид</w:t>
      </w:r>
      <w:proofErr w:type="spellEnd"/>
      <w:r w:rsidRPr="00B80C97">
        <w:rPr>
          <w:rFonts w:ascii="Times New Roman" w:hAnsi="Times New Roman"/>
          <w:sz w:val="28"/>
          <w:szCs w:val="28"/>
        </w:rPr>
        <w:t>)</w:t>
      </w:r>
    </w:p>
    <w:p w14:paraId="4C7CC866"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 одновременный прием с другими </w:t>
      </w:r>
      <w:proofErr w:type="spellStart"/>
      <w:r w:rsidRPr="00B80C97">
        <w:rPr>
          <w:rFonts w:ascii="Times New Roman" w:hAnsi="Times New Roman"/>
          <w:sz w:val="28"/>
          <w:szCs w:val="28"/>
        </w:rPr>
        <w:t>триптанами</w:t>
      </w:r>
      <w:proofErr w:type="spellEnd"/>
      <w:r w:rsidRPr="00B80C97">
        <w:rPr>
          <w:rFonts w:ascii="Times New Roman" w:hAnsi="Times New Roman"/>
          <w:sz w:val="28"/>
          <w:szCs w:val="28"/>
        </w:rPr>
        <w:t xml:space="preserve">/агонистами 5-HT1-рецепторов </w:t>
      </w:r>
    </w:p>
    <w:p w14:paraId="6A20BF21"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 одновременное применение с ингибиторами </w:t>
      </w:r>
      <w:proofErr w:type="spellStart"/>
      <w:r w:rsidRPr="00B80C97">
        <w:rPr>
          <w:rFonts w:ascii="Times New Roman" w:hAnsi="Times New Roman"/>
          <w:sz w:val="28"/>
          <w:szCs w:val="28"/>
        </w:rPr>
        <w:t>моноаминоксидазы</w:t>
      </w:r>
      <w:proofErr w:type="spellEnd"/>
      <w:r w:rsidRPr="00B80C97">
        <w:rPr>
          <w:rFonts w:ascii="Times New Roman" w:hAnsi="Times New Roman"/>
          <w:sz w:val="28"/>
          <w:szCs w:val="28"/>
        </w:rPr>
        <w:t xml:space="preserve"> (препарат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возможно применять по истечении 14 дней после лечения ингибиторами </w:t>
      </w:r>
      <w:proofErr w:type="spellStart"/>
      <w:r w:rsidRPr="00B80C97">
        <w:rPr>
          <w:rFonts w:ascii="Times New Roman" w:hAnsi="Times New Roman"/>
          <w:sz w:val="28"/>
          <w:szCs w:val="28"/>
        </w:rPr>
        <w:t>моноаминоксидазы</w:t>
      </w:r>
      <w:proofErr w:type="spellEnd"/>
      <w:r w:rsidRPr="00B80C97">
        <w:rPr>
          <w:rFonts w:ascii="Times New Roman" w:hAnsi="Times New Roman"/>
          <w:sz w:val="28"/>
          <w:szCs w:val="28"/>
        </w:rPr>
        <w:t>)</w:t>
      </w:r>
    </w:p>
    <w:p w14:paraId="0551392C" w14:textId="77777777" w:rsidR="004471BA" w:rsidRPr="00B80C97" w:rsidRDefault="004471BA" w:rsidP="004471BA">
      <w:pPr>
        <w:widowControl w:val="0"/>
        <w:shd w:val="clear" w:color="auto" w:fill="FFFFFF"/>
        <w:autoSpaceDE w:val="0"/>
        <w:autoSpaceDN w:val="0"/>
        <w:adjustRightInd w:val="0"/>
        <w:spacing w:after="0" w:line="240" w:lineRule="auto"/>
        <w:jc w:val="both"/>
        <w:rPr>
          <w:rFonts w:ascii="Times New Roman" w:hAnsi="Times New Roman"/>
          <w:bCs/>
          <w:color w:val="000000"/>
          <w:spacing w:val="-3"/>
          <w:sz w:val="28"/>
          <w:szCs w:val="28"/>
        </w:rPr>
      </w:pPr>
      <w:r w:rsidRPr="00B80C97">
        <w:rPr>
          <w:rFonts w:ascii="Times New Roman" w:hAnsi="Times New Roman"/>
          <w:bCs/>
          <w:color w:val="000000"/>
          <w:spacing w:val="-3"/>
          <w:sz w:val="28"/>
          <w:szCs w:val="28"/>
        </w:rPr>
        <w:t>- детский и подростковый возраст до 18 лет</w:t>
      </w:r>
    </w:p>
    <w:p w14:paraId="180AFAD8" w14:textId="77777777" w:rsidR="004471BA" w:rsidRPr="00B80C97" w:rsidRDefault="004471BA" w:rsidP="004471BA">
      <w:pPr>
        <w:widowControl w:val="0"/>
        <w:shd w:val="clear" w:color="auto" w:fill="FFFFFF"/>
        <w:autoSpaceDE w:val="0"/>
        <w:autoSpaceDN w:val="0"/>
        <w:adjustRightInd w:val="0"/>
        <w:spacing w:after="0" w:line="240" w:lineRule="auto"/>
        <w:jc w:val="both"/>
        <w:rPr>
          <w:rFonts w:ascii="Times New Roman" w:hAnsi="Times New Roman"/>
          <w:bCs/>
          <w:color w:val="000000"/>
          <w:spacing w:val="-3"/>
          <w:sz w:val="28"/>
          <w:szCs w:val="28"/>
        </w:rPr>
      </w:pPr>
      <w:r w:rsidRPr="00B80C97">
        <w:rPr>
          <w:rFonts w:ascii="Times New Roman" w:hAnsi="Times New Roman"/>
          <w:bCs/>
          <w:color w:val="000000"/>
          <w:spacing w:val="-3"/>
          <w:sz w:val="28"/>
          <w:szCs w:val="28"/>
        </w:rPr>
        <w:t>- беременность и период лактации</w:t>
      </w:r>
    </w:p>
    <w:p w14:paraId="7845EA3C" w14:textId="77777777" w:rsidR="004471BA" w:rsidRPr="00B80C97" w:rsidRDefault="004471BA" w:rsidP="004471BA">
      <w:pPr>
        <w:widowControl w:val="0"/>
        <w:shd w:val="clear" w:color="auto" w:fill="FFFFFF"/>
        <w:autoSpaceDE w:val="0"/>
        <w:autoSpaceDN w:val="0"/>
        <w:adjustRightInd w:val="0"/>
        <w:spacing w:after="0" w:line="240" w:lineRule="auto"/>
        <w:jc w:val="both"/>
        <w:rPr>
          <w:rFonts w:ascii="Times New Roman" w:hAnsi="Times New Roman"/>
          <w:bCs/>
          <w:color w:val="000000"/>
          <w:spacing w:val="-3"/>
          <w:sz w:val="28"/>
          <w:szCs w:val="28"/>
        </w:rPr>
      </w:pPr>
      <w:r w:rsidRPr="00B80C97">
        <w:rPr>
          <w:rFonts w:ascii="Times New Roman" w:hAnsi="Times New Roman"/>
          <w:bCs/>
          <w:color w:val="000000"/>
          <w:spacing w:val="-3"/>
          <w:sz w:val="28"/>
          <w:szCs w:val="28"/>
        </w:rPr>
        <w:t>- возраст старше 65 лет</w:t>
      </w:r>
    </w:p>
    <w:p w14:paraId="2D3801B9" w14:textId="77777777" w:rsidR="007D0E84" w:rsidRPr="00B80C97" w:rsidRDefault="007D0E84" w:rsidP="00844CE8">
      <w:pPr>
        <w:spacing w:after="0" w:line="240" w:lineRule="auto"/>
        <w:jc w:val="both"/>
        <w:rPr>
          <w:rFonts w:ascii="Times New Roman" w:eastAsia="Times New Roman" w:hAnsi="Times New Roman"/>
          <w:b/>
          <w:i/>
          <w:sz w:val="28"/>
          <w:szCs w:val="28"/>
          <w:lang w:eastAsia="ru-RU"/>
        </w:rPr>
      </w:pPr>
      <w:r w:rsidRPr="00B80C97">
        <w:rPr>
          <w:rFonts w:ascii="Times New Roman" w:eastAsia="Times New Roman" w:hAnsi="Times New Roman"/>
          <w:b/>
          <w:i/>
          <w:sz w:val="28"/>
          <w:szCs w:val="28"/>
          <w:lang w:eastAsia="ru-RU"/>
        </w:rPr>
        <w:t>Взаимодействия с другими лекарственными препаратами</w:t>
      </w:r>
    </w:p>
    <w:p w14:paraId="58A6EED9" w14:textId="77777777" w:rsidR="004471BA" w:rsidRPr="00B80C97" w:rsidRDefault="004471BA" w:rsidP="004471BA">
      <w:pPr>
        <w:spacing w:after="0" w:line="240" w:lineRule="auto"/>
        <w:jc w:val="both"/>
        <w:rPr>
          <w:rFonts w:ascii="Times New Roman" w:hAnsi="Times New Roman"/>
          <w:bCs/>
          <w:sz w:val="28"/>
          <w:szCs w:val="28"/>
        </w:rPr>
      </w:pPr>
      <w:r w:rsidRPr="00B80C97">
        <w:rPr>
          <w:rFonts w:ascii="Times New Roman" w:hAnsi="Times New Roman"/>
          <w:bCs/>
          <w:sz w:val="28"/>
          <w:szCs w:val="28"/>
        </w:rPr>
        <w:t xml:space="preserve">Исследования у здоровых добровольцев указывают на то, что </w:t>
      </w:r>
      <w:proofErr w:type="spellStart"/>
      <w:r w:rsidRPr="00B80C97">
        <w:rPr>
          <w:rFonts w:ascii="Times New Roman" w:hAnsi="Times New Roman"/>
          <w:bCs/>
          <w:sz w:val="28"/>
          <w:szCs w:val="28"/>
        </w:rPr>
        <w:t>суматриптан</w:t>
      </w:r>
      <w:proofErr w:type="spellEnd"/>
      <w:r w:rsidRPr="00B80C97">
        <w:rPr>
          <w:rFonts w:ascii="Times New Roman" w:hAnsi="Times New Roman"/>
          <w:bCs/>
          <w:sz w:val="28"/>
          <w:szCs w:val="28"/>
        </w:rPr>
        <w:t xml:space="preserve"> не совместим с </w:t>
      </w:r>
      <w:proofErr w:type="spellStart"/>
      <w:r w:rsidRPr="00B80C97">
        <w:rPr>
          <w:rFonts w:ascii="Times New Roman" w:hAnsi="Times New Roman"/>
          <w:bCs/>
          <w:sz w:val="28"/>
          <w:szCs w:val="28"/>
        </w:rPr>
        <w:t>пропранололом</w:t>
      </w:r>
      <w:proofErr w:type="spellEnd"/>
      <w:r w:rsidRPr="00B80C97">
        <w:rPr>
          <w:rFonts w:ascii="Times New Roman" w:hAnsi="Times New Roman"/>
          <w:bCs/>
          <w:sz w:val="28"/>
          <w:szCs w:val="28"/>
        </w:rPr>
        <w:t xml:space="preserve">, </w:t>
      </w:r>
      <w:proofErr w:type="spellStart"/>
      <w:r w:rsidRPr="00B80C97">
        <w:rPr>
          <w:rFonts w:ascii="Times New Roman" w:hAnsi="Times New Roman"/>
          <w:bCs/>
          <w:sz w:val="28"/>
          <w:szCs w:val="28"/>
        </w:rPr>
        <w:t>флунаризином</w:t>
      </w:r>
      <w:proofErr w:type="spellEnd"/>
      <w:r w:rsidRPr="00B80C97">
        <w:rPr>
          <w:rFonts w:ascii="Times New Roman" w:hAnsi="Times New Roman"/>
          <w:bCs/>
          <w:sz w:val="28"/>
          <w:szCs w:val="28"/>
        </w:rPr>
        <w:t xml:space="preserve">, </w:t>
      </w:r>
      <w:proofErr w:type="spellStart"/>
      <w:r w:rsidRPr="00B80C97">
        <w:rPr>
          <w:rFonts w:ascii="Times New Roman" w:hAnsi="Times New Roman"/>
          <w:bCs/>
          <w:sz w:val="28"/>
          <w:szCs w:val="28"/>
        </w:rPr>
        <w:t>пизотифеном</w:t>
      </w:r>
      <w:proofErr w:type="spellEnd"/>
      <w:r w:rsidRPr="00B80C97">
        <w:rPr>
          <w:rFonts w:ascii="Times New Roman" w:hAnsi="Times New Roman"/>
          <w:bCs/>
          <w:sz w:val="28"/>
          <w:szCs w:val="28"/>
        </w:rPr>
        <w:t xml:space="preserve"> или алкоголем.</w:t>
      </w:r>
    </w:p>
    <w:p w14:paraId="1725D01A"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Имеются ограниченные данные о взаимодействии с </w:t>
      </w:r>
      <w:proofErr w:type="spellStart"/>
      <w:r w:rsidRPr="00B80C97">
        <w:rPr>
          <w:rFonts w:ascii="Times New Roman" w:hAnsi="Times New Roman"/>
          <w:sz w:val="28"/>
          <w:szCs w:val="28"/>
        </w:rPr>
        <w:t>эрготаминсодержащими</w:t>
      </w:r>
      <w:proofErr w:type="spellEnd"/>
      <w:r w:rsidRPr="00B80C97">
        <w:rPr>
          <w:rFonts w:ascii="Times New Roman" w:hAnsi="Times New Roman"/>
          <w:sz w:val="28"/>
          <w:szCs w:val="28"/>
        </w:rPr>
        <w:t xml:space="preserve"> препаратами или другим агонистом рецепторов </w:t>
      </w:r>
      <w:proofErr w:type="spellStart"/>
      <w:r w:rsidRPr="00B80C97">
        <w:rPr>
          <w:rFonts w:ascii="Times New Roman" w:hAnsi="Times New Roman"/>
          <w:sz w:val="28"/>
          <w:szCs w:val="28"/>
        </w:rPr>
        <w:t>триптана</w:t>
      </w:r>
      <w:proofErr w:type="spellEnd"/>
      <w:r w:rsidRPr="00B80C97">
        <w:rPr>
          <w:rFonts w:ascii="Times New Roman" w:hAnsi="Times New Roman"/>
          <w:sz w:val="28"/>
          <w:szCs w:val="28"/>
        </w:rPr>
        <w:t>/5-НТ</w:t>
      </w:r>
      <w:r w:rsidRPr="00B80C97">
        <w:rPr>
          <w:rFonts w:ascii="Times New Roman" w:hAnsi="Times New Roman"/>
          <w:sz w:val="28"/>
          <w:szCs w:val="28"/>
          <w:vertAlign w:val="subscript"/>
        </w:rPr>
        <w:t xml:space="preserve">1. </w:t>
      </w:r>
      <w:r w:rsidRPr="00B80C97">
        <w:rPr>
          <w:rFonts w:ascii="Times New Roman" w:hAnsi="Times New Roman"/>
          <w:sz w:val="28"/>
          <w:szCs w:val="28"/>
        </w:rPr>
        <w:t>Теоретически</w:t>
      </w:r>
      <w:r w:rsidRPr="00B80C97">
        <w:rPr>
          <w:rFonts w:ascii="Times New Roman" w:hAnsi="Times New Roman"/>
          <w:sz w:val="28"/>
          <w:szCs w:val="28"/>
          <w:vertAlign w:val="subscript"/>
        </w:rPr>
        <w:t xml:space="preserve"> </w:t>
      </w:r>
      <w:r w:rsidRPr="00B80C97">
        <w:rPr>
          <w:rFonts w:ascii="Times New Roman" w:hAnsi="Times New Roman"/>
          <w:sz w:val="28"/>
          <w:szCs w:val="28"/>
        </w:rPr>
        <w:t xml:space="preserve">возможен коронарный </w:t>
      </w:r>
      <w:proofErr w:type="spellStart"/>
      <w:r w:rsidRPr="00B80C97">
        <w:rPr>
          <w:rFonts w:ascii="Times New Roman" w:hAnsi="Times New Roman"/>
          <w:sz w:val="28"/>
          <w:szCs w:val="28"/>
        </w:rPr>
        <w:t>вазоспазм</w:t>
      </w:r>
      <w:proofErr w:type="spellEnd"/>
      <w:r w:rsidRPr="00B80C97">
        <w:rPr>
          <w:rFonts w:ascii="Times New Roman" w:hAnsi="Times New Roman"/>
          <w:sz w:val="28"/>
          <w:szCs w:val="28"/>
        </w:rPr>
        <w:t xml:space="preserve">, следовательно их одновременный прием противопоказан. </w:t>
      </w:r>
    </w:p>
    <w:p w14:paraId="20AD440C"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Период времени, который должен пройти между применением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и </w:t>
      </w:r>
      <w:proofErr w:type="spellStart"/>
      <w:r w:rsidRPr="00B80C97">
        <w:rPr>
          <w:rFonts w:ascii="Times New Roman" w:hAnsi="Times New Roman"/>
          <w:sz w:val="28"/>
          <w:szCs w:val="28"/>
        </w:rPr>
        <w:t>эрготаминсодержащих</w:t>
      </w:r>
      <w:proofErr w:type="spellEnd"/>
      <w:r w:rsidRPr="00B80C97">
        <w:rPr>
          <w:rFonts w:ascii="Times New Roman" w:hAnsi="Times New Roman"/>
          <w:sz w:val="28"/>
          <w:szCs w:val="28"/>
        </w:rPr>
        <w:t xml:space="preserve"> препаратов или другого агониста рецепторов </w:t>
      </w:r>
      <w:proofErr w:type="spellStart"/>
      <w:r w:rsidRPr="00B80C97">
        <w:rPr>
          <w:rFonts w:ascii="Times New Roman" w:hAnsi="Times New Roman"/>
          <w:sz w:val="28"/>
          <w:szCs w:val="28"/>
        </w:rPr>
        <w:t>триптана</w:t>
      </w:r>
      <w:proofErr w:type="spellEnd"/>
      <w:r w:rsidRPr="00B80C97">
        <w:rPr>
          <w:rFonts w:ascii="Times New Roman" w:hAnsi="Times New Roman"/>
          <w:sz w:val="28"/>
          <w:szCs w:val="28"/>
        </w:rPr>
        <w:t>/5-НТ</w:t>
      </w:r>
      <w:r w:rsidRPr="00B80C97">
        <w:rPr>
          <w:rFonts w:ascii="Times New Roman" w:hAnsi="Times New Roman"/>
          <w:sz w:val="28"/>
          <w:szCs w:val="28"/>
          <w:vertAlign w:val="subscript"/>
        </w:rPr>
        <w:t>1</w:t>
      </w:r>
      <w:r w:rsidRPr="00B80C97">
        <w:rPr>
          <w:rFonts w:ascii="Times New Roman" w:hAnsi="Times New Roman"/>
          <w:sz w:val="28"/>
          <w:szCs w:val="28"/>
        </w:rPr>
        <w:t>, неизвестен. Это также зависит от дозы и типа используемых препаратов. Эффекты могут суммироваться.</w:t>
      </w:r>
    </w:p>
    <w:p w14:paraId="32184897" w14:textId="77777777" w:rsidR="004471BA" w:rsidRPr="00B80C97" w:rsidRDefault="004471BA" w:rsidP="004471BA">
      <w:pPr>
        <w:spacing w:after="0" w:line="240" w:lineRule="auto"/>
        <w:jc w:val="both"/>
        <w:rPr>
          <w:rFonts w:ascii="Times New Roman" w:hAnsi="Times New Roman"/>
          <w:sz w:val="28"/>
          <w:szCs w:val="28"/>
        </w:rPr>
      </w:pPr>
      <w:proofErr w:type="spellStart"/>
      <w:r w:rsidRPr="00B80C97">
        <w:rPr>
          <w:rFonts w:ascii="Times New Roman" w:hAnsi="Times New Roman"/>
          <w:sz w:val="28"/>
          <w:szCs w:val="28"/>
        </w:rPr>
        <w:t>Суматриптан</w:t>
      </w:r>
      <w:proofErr w:type="spellEnd"/>
      <w:r w:rsidRPr="00B80C97">
        <w:rPr>
          <w:rFonts w:ascii="Times New Roman" w:hAnsi="Times New Roman"/>
          <w:sz w:val="28"/>
          <w:szCs w:val="28"/>
        </w:rPr>
        <w:t xml:space="preserve"> можно принимать по прошествии 24 ч после приема препаратов, содержащих эрготамин или другого агониста рецепторов </w:t>
      </w:r>
      <w:proofErr w:type="spellStart"/>
      <w:r w:rsidRPr="00B80C97">
        <w:rPr>
          <w:rFonts w:ascii="Times New Roman" w:hAnsi="Times New Roman"/>
          <w:sz w:val="28"/>
          <w:szCs w:val="28"/>
        </w:rPr>
        <w:t>триптана</w:t>
      </w:r>
      <w:proofErr w:type="spellEnd"/>
      <w:r w:rsidRPr="00B80C97">
        <w:rPr>
          <w:rFonts w:ascii="Times New Roman" w:hAnsi="Times New Roman"/>
          <w:sz w:val="28"/>
          <w:szCs w:val="28"/>
        </w:rPr>
        <w:t>/5-НТ</w:t>
      </w:r>
      <w:r w:rsidRPr="00B80C97">
        <w:rPr>
          <w:rFonts w:ascii="Times New Roman" w:hAnsi="Times New Roman"/>
          <w:sz w:val="28"/>
          <w:szCs w:val="28"/>
          <w:vertAlign w:val="subscript"/>
        </w:rPr>
        <w:t>1</w:t>
      </w:r>
      <w:r w:rsidRPr="00B80C97">
        <w:rPr>
          <w:rFonts w:ascii="Times New Roman" w:hAnsi="Times New Roman"/>
          <w:sz w:val="28"/>
          <w:szCs w:val="28"/>
        </w:rPr>
        <w:t xml:space="preserve">. Также рекомендуется выждать по крайней мере шесть часов после приема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перед введением </w:t>
      </w:r>
      <w:proofErr w:type="spellStart"/>
      <w:r w:rsidRPr="00B80C97">
        <w:rPr>
          <w:rFonts w:ascii="Times New Roman" w:hAnsi="Times New Roman"/>
          <w:sz w:val="28"/>
          <w:szCs w:val="28"/>
        </w:rPr>
        <w:t>эрготаминсодержащих</w:t>
      </w:r>
      <w:proofErr w:type="spellEnd"/>
      <w:r w:rsidRPr="00B80C97">
        <w:rPr>
          <w:rFonts w:ascii="Times New Roman" w:hAnsi="Times New Roman"/>
          <w:sz w:val="28"/>
          <w:szCs w:val="28"/>
        </w:rPr>
        <w:t xml:space="preserve"> препаратов или, как минимум, 24 часа перед введением другого агониста рецепторов </w:t>
      </w:r>
      <w:proofErr w:type="spellStart"/>
      <w:r w:rsidRPr="00B80C97">
        <w:rPr>
          <w:rFonts w:ascii="Times New Roman" w:hAnsi="Times New Roman"/>
          <w:sz w:val="28"/>
          <w:szCs w:val="28"/>
        </w:rPr>
        <w:t>триптана</w:t>
      </w:r>
      <w:proofErr w:type="spellEnd"/>
      <w:r w:rsidRPr="00B80C97">
        <w:rPr>
          <w:rFonts w:ascii="Times New Roman" w:hAnsi="Times New Roman"/>
          <w:sz w:val="28"/>
          <w:szCs w:val="28"/>
        </w:rPr>
        <w:t>/5-4НТ</w:t>
      </w:r>
      <w:r w:rsidRPr="00B80C97">
        <w:rPr>
          <w:rFonts w:ascii="Times New Roman" w:hAnsi="Times New Roman"/>
          <w:sz w:val="28"/>
          <w:szCs w:val="28"/>
          <w:vertAlign w:val="subscript"/>
        </w:rPr>
        <w:t>1</w:t>
      </w:r>
      <w:r w:rsidRPr="00B80C97">
        <w:rPr>
          <w:rFonts w:ascii="Times New Roman" w:hAnsi="Times New Roman"/>
          <w:sz w:val="28"/>
          <w:szCs w:val="28"/>
        </w:rPr>
        <w:t>.</w:t>
      </w:r>
    </w:p>
    <w:p w14:paraId="68A5A697"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Возможно взаимодействие между </w:t>
      </w:r>
      <w:proofErr w:type="spellStart"/>
      <w:r w:rsidRPr="00B80C97">
        <w:rPr>
          <w:rFonts w:ascii="Times New Roman" w:hAnsi="Times New Roman"/>
          <w:sz w:val="28"/>
          <w:szCs w:val="28"/>
        </w:rPr>
        <w:t>суматриптаном</w:t>
      </w:r>
      <w:proofErr w:type="spellEnd"/>
      <w:r w:rsidRPr="00B80C97">
        <w:rPr>
          <w:rFonts w:ascii="Times New Roman" w:hAnsi="Times New Roman"/>
          <w:sz w:val="28"/>
          <w:szCs w:val="28"/>
        </w:rPr>
        <w:t xml:space="preserve"> и ингибиторами </w:t>
      </w:r>
      <w:proofErr w:type="spellStart"/>
      <w:r w:rsidRPr="00B80C97">
        <w:rPr>
          <w:rFonts w:ascii="Times New Roman" w:hAnsi="Times New Roman"/>
          <w:sz w:val="28"/>
          <w:szCs w:val="28"/>
        </w:rPr>
        <w:t>моноаминоксидазы</w:t>
      </w:r>
      <w:proofErr w:type="spellEnd"/>
      <w:r w:rsidRPr="00B80C97">
        <w:rPr>
          <w:rFonts w:ascii="Times New Roman" w:hAnsi="Times New Roman"/>
          <w:sz w:val="28"/>
          <w:szCs w:val="28"/>
        </w:rPr>
        <w:t>, поэтому противопоказано их одновременное применение.</w:t>
      </w:r>
    </w:p>
    <w:p w14:paraId="35F4D19D"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Имеются очень редкие сообщения о развитии серотонинового синдрома (включая расстройства психики, вегетативную лабильность и нервно-мышечные нарушения) в результате сопутствующего применения СИОЗС и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Также сообщалось о развитии серотонинового синдрома на фоне одновременного назначения </w:t>
      </w:r>
      <w:proofErr w:type="spellStart"/>
      <w:r w:rsidRPr="00B80C97">
        <w:rPr>
          <w:rFonts w:ascii="Times New Roman" w:hAnsi="Times New Roman"/>
          <w:sz w:val="28"/>
          <w:szCs w:val="28"/>
        </w:rPr>
        <w:t>триптанов</w:t>
      </w:r>
      <w:proofErr w:type="spellEnd"/>
      <w:r w:rsidRPr="00B80C97">
        <w:rPr>
          <w:rFonts w:ascii="Times New Roman" w:hAnsi="Times New Roman"/>
          <w:sz w:val="28"/>
          <w:szCs w:val="28"/>
        </w:rPr>
        <w:t xml:space="preserve"> с СИОЗСН.</w:t>
      </w:r>
    </w:p>
    <w:p w14:paraId="0C1A36F3" w14:textId="77777777" w:rsidR="004471BA" w:rsidRPr="00B80C97" w:rsidRDefault="004471BA" w:rsidP="004471BA">
      <w:pPr>
        <w:spacing w:after="0" w:line="240" w:lineRule="auto"/>
        <w:jc w:val="both"/>
        <w:rPr>
          <w:rFonts w:ascii="Times New Roman" w:hAnsi="Times New Roman"/>
          <w:b/>
          <w:sz w:val="28"/>
          <w:szCs w:val="28"/>
        </w:rPr>
      </w:pPr>
    </w:p>
    <w:p w14:paraId="64BAC39E" w14:textId="77777777" w:rsidR="00D43297" w:rsidRPr="00B80C97" w:rsidRDefault="00D43297" w:rsidP="00844CE8">
      <w:pPr>
        <w:spacing w:after="0" w:line="240" w:lineRule="auto"/>
        <w:jc w:val="both"/>
        <w:rPr>
          <w:rFonts w:ascii="Times New Roman" w:eastAsia="Times New Roman" w:hAnsi="Times New Roman"/>
          <w:b/>
          <w:i/>
          <w:sz w:val="28"/>
          <w:szCs w:val="28"/>
          <w:lang w:eastAsia="ru-RU"/>
        </w:rPr>
      </w:pPr>
      <w:r w:rsidRPr="00B80C97">
        <w:rPr>
          <w:rFonts w:ascii="Times New Roman" w:eastAsia="Times New Roman" w:hAnsi="Times New Roman"/>
          <w:b/>
          <w:i/>
          <w:sz w:val="28"/>
          <w:szCs w:val="28"/>
          <w:lang w:eastAsia="ru-RU"/>
        </w:rPr>
        <w:t>Специальные предупреждения</w:t>
      </w:r>
    </w:p>
    <w:p w14:paraId="6BEF7F34"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w:t>
      </w:r>
      <w:bookmarkStart w:id="1" w:name="_Hlk72404088"/>
      <w:r w:rsidRPr="00B80C97">
        <w:rPr>
          <w:rFonts w:ascii="Times New Roman" w:hAnsi="Times New Roman"/>
          <w:sz w:val="28"/>
          <w:szCs w:val="28"/>
        </w:rPr>
        <w:t>следует применять только в том случае, если диагноз мигрени не вызывает сомнения.</w:t>
      </w:r>
      <w:bookmarkEnd w:id="1"/>
    </w:p>
    <w:p w14:paraId="5DEFE2ED"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lastRenderedPageBreak/>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не показан для применения у пациентов с гемиплегической, базиллярной и офтальмоплегической мигренью.</w:t>
      </w:r>
    </w:p>
    <w:p w14:paraId="56E193CF"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Как и при применении других </w:t>
      </w:r>
      <w:proofErr w:type="spellStart"/>
      <w:r w:rsidRPr="00B80C97">
        <w:rPr>
          <w:rFonts w:ascii="Times New Roman" w:hAnsi="Times New Roman"/>
          <w:sz w:val="28"/>
          <w:szCs w:val="28"/>
        </w:rPr>
        <w:t>противомигренозных</w:t>
      </w:r>
      <w:proofErr w:type="spellEnd"/>
      <w:r w:rsidRPr="00B80C97">
        <w:rPr>
          <w:rFonts w:ascii="Times New Roman" w:hAnsi="Times New Roman"/>
          <w:sz w:val="28"/>
          <w:szCs w:val="28"/>
        </w:rPr>
        <w:t xml:space="preserve"> средств, при назначении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пациентов с ранее </w:t>
      </w:r>
      <w:proofErr w:type="spellStart"/>
      <w:r w:rsidRPr="00B80C97">
        <w:rPr>
          <w:rFonts w:ascii="Times New Roman" w:hAnsi="Times New Roman"/>
          <w:sz w:val="28"/>
          <w:szCs w:val="28"/>
        </w:rPr>
        <w:t>недиагностированной</w:t>
      </w:r>
      <w:proofErr w:type="spellEnd"/>
      <w:r w:rsidRPr="00B80C97">
        <w:rPr>
          <w:rFonts w:ascii="Times New Roman" w:hAnsi="Times New Roman"/>
          <w:sz w:val="28"/>
          <w:szCs w:val="28"/>
        </w:rPr>
        <w:t xml:space="preserve"> мигренью или пациентов с атипичной мигренью необходимо исключить другие потенциально серьезные неврологические состояния (например, ОНМК, TИА). После приема препарата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могут возникнуть преходящие симптомы, как стеснение в грудной клетке и распространяться на область шеи. Если симптомы свидетельствуют о развитии ишемической болезни сердца, рекомендуется отменить лекарственный препарат и провести соответствующие обследования.</w:t>
      </w:r>
    </w:p>
    <w:p w14:paraId="26F053C1"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не следует назначать пациентам с предрасполагающими факторами к ишемической болезни сердца без предварительной оценки сердечно-сосудистого статуса, к ним относятся курящие и использующие </w:t>
      </w:r>
      <w:proofErr w:type="spellStart"/>
      <w:r w:rsidRPr="00B80C97">
        <w:rPr>
          <w:rFonts w:ascii="Times New Roman" w:hAnsi="Times New Roman"/>
          <w:sz w:val="28"/>
          <w:szCs w:val="28"/>
        </w:rPr>
        <w:t>никотинзаместительную</w:t>
      </w:r>
      <w:proofErr w:type="spellEnd"/>
      <w:r w:rsidRPr="00B80C97">
        <w:rPr>
          <w:rFonts w:ascii="Times New Roman" w:hAnsi="Times New Roman"/>
          <w:sz w:val="28"/>
          <w:szCs w:val="28"/>
        </w:rPr>
        <w:t xml:space="preserve"> терапию. Особое внимание следует уделять женщинам в постменопаузальный период и мужчинам старше 40 лет. Хотя проведенное обследование позволяет выявить заболевание сердца не у всех пациентов, в очень редких случаях у пациентов с ранее не диагностированными сердечно-сосудистыми заболеваниями развивались тяжёлые поражения сердца.</w:t>
      </w:r>
    </w:p>
    <w:p w14:paraId="6CC9C7A3"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следует принимать с осторожностью при контролируемой артериальной гипертензии лёгкой степени, т.к. в отдельных случаях на фоне приема наблюдалось транзиторное повышение артериального давления и периферического сосудистого сопротивления.</w:t>
      </w:r>
    </w:p>
    <w:p w14:paraId="13FC9EB8"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В пострегистрационный период поступали сообщения о редких случаях развития серотонинового синдрома (включая изменение психического статуса, вегетативные расстройства и нервно-мышечные нарушения) на фоне совместного приема селективного ингибитора обратного захвата серотонина (СИОЗС) и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Сообщалось о серотониновом синдроме после одновременного применения </w:t>
      </w:r>
      <w:proofErr w:type="spellStart"/>
      <w:r w:rsidRPr="00B80C97">
        <w:rPr>
          <w:rFonts w:ascii="Times New Roman" w:hAnsi="Times New Roman"/>
          <w:sz w:val="28"/>
          <w:szCs w:val="28"/>
        </w:rPr>
        <w:t>триптанов</w:t>
      </w:r>
      <w:proofErr w:type="spellEnd"/>
      <w:r w:rsidRPr="00B80C97">
        <w:rPr>
          <w:rFonts w:ascii="Times New Roman" w:hAnsi="Times New Roman"/>
          <w:sz w:val="28"/>
          <w:szCs w:val="28"/>
        </w:rPr>
        <w:t xml:space="preserve"> и ингибиторов обратного захвата серотонина и норадреналина (ИОЗСН).</w:t>
      </w:r>
    </w:p>
    <w:p w14:paraId="5D61BEE6"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Если одновременное назначение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и СИОЗСН/ИОЗСН является клинически необходимым, рекомендуется соответствующее наблюдение за состоянием пациента.</w:t>
      </w:r>
    </w:p>
    <w:p w14:paraId="09E57764" w14:textId="77777777" w:rsidR="004471BA" w:rsidRPr="00B80C97" w:rsidRDefault="004471BA" w:rsidP="004471BA">
      <w:pPr>
        <w:spacing w:after="0" w:line="240" w:lineRule="auto"/>
        <w:jc w:val="both"/>
        <w:rPr>
          <w:rFonts w:ascii="Times New Roman" w:hAnsi="Times New Roman"/>
          <w:sz w:val="28"/>
          <w:szCs w:val="28"/>
        </w:rPr>
      </w:pPr>
      <w:proofErr w:type="spellStart"/>
      <w:r w:rsidRPr="00B80C97">
        <w:rPr>
          <w:rFonts w:ascii="Times New Roman" w:hAnsi="Times New Roman"/>
          <w:sz w:val="28"/>
          <w:szCs w:val="28"/>
        </w:rPr>
        <w:t>Суматриптан</w:t>
      </w:r>
      <w:proofErr w:type="spellEnd"/>
      <w:r w:rsidRPr="00B80C97">
        <w:rPr>
          <w:rFonts w:ascii="Times New Roman" w:hAnsi="Times New Roman"/>
          <w:sz w:val="28"/>
          <w:szCs w:val="28"/>
        </w:rPr>
        <w:t xml:space="preserve"> следует с осторожностью назначать пациентам с заболеваниями, которые могут существенно влиять на всасывание, метаболизм или выведение препарата, например, с нарушением функции печени (класс А или В по шкале Чайлд-Пью) или почек. Пациентам с нарушением функции печени следует назначать препарат в дозе 50 мг.</w:t>
      </w:r>
    </w:p>
    <w:p w14:paraId="4321F824"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следует принимать с осторожностью пациентам с эпилепсией в анамнезе или другими факторами риска, сопровождающиеся снижением судорожного порога, поскольку поступали сообщения о развитии судорожных приступов на фоне приема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w:t>
      </w:r>
    </w:p>
    <w:p w14:paraId="09395B7E"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lastRenderedPageBreak/>
        <w:t xml:space="preserve">У пациентов с гиперчувствительностью к сульфаниламидам применение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может вызвать аллергические реакции, выраженность которых варьирует от кожных проявлений до анафилаксии. Данные о перекрестной чувствительности ограничены, однако таким пациентам следует соблюдать осторожность при назначении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w:t>
      </w:r>
    </w:p>
    <w:p w14:paraId="78779F27"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Нежелательные эффекты могут чаще наблюдаться во время применения </w:t>
      </w:r>
      <w:proofErr w:type="spellStart"/>
      <w:r w:rsidRPr="00B80C97">
        <w:rPr>
          <w:rFonts w:ascii="Times New Roman" w:hAnsi="Times New Roman"/>
          <w:sz w:val="28"/>
          <w:szCs w:val="28"/>
        </w:rPr>
        <w:t>триптанов</w:t>
      </w:r>
      <w:proofErr w:type="spellEnd"/>
      <w:r w:rsidRPr="00B80C97">
        <w:rPr>
          <w:rFonts w:ascii="Times New Roman" w:hAnsi="Times New Roman"/>
          <w:sz w:val="28"/>
          <w:szCs w:val="28"/>
        </w:rPr>
        <w:t xml:space="preserve"> и растительных препаратов, содержащих зверобой продырявленный (</w:t>
      </w:r>
      <w:proofErr w:type="spellStart"/>
      <w:r w:rsidRPr="00B80C97">
        <w:rPr>
          <w:rFonts w:ascii="Times New Roman" w:hAnsi="Times New Roman"/>
          <w:i/>
          <w:iCs/>
          <w:sz w:val="28"/>
          <w:szCs w:val="28"/>
        </w:rPr>
        <w:t>Hypericum</w:t>
      </w:r>
      <w:proofErr w:type="spellEnd"/>
      <w:r w:rsidRPr="00B80C97">
        <w:rPr>
          <w:rFonts w:ascii="Times New Roman" w:hAnsi="Times New Roman"/>
          <w:i/>
          <w:iCs/>
          <w:sz w:val="28"/>
          <w:szCs w:val="28"/>
        </w:rPr>
        <w:t xml:space="preserve"> </w:t>
      </w:r>
      <w:proofErr w:type="spellStart"/>
      <w:r w:rsidRPr="00B80C97">
        <w:rPr>
          <w:rFonts w:ascii="Times New Roman" w:hAnsi="Times New Roman"/>
          <w:i/>
          <w:iCs/>
          <w:sz w:val="28"/>
          <w:szCs w:val="28"/>
        </w:rPr>
        <w:t>perforatum</w:t>
      </w:r>
      <w:proofErr w:type="spellEnd"/>
      <w:r w:rsidRPr="00B80C97">
        <w:rPr>
          <w:rFonts w:ascii="Times New Roman" w:hAnsi="Times New Roman"/>
          <w:sz w:val="28"/>
          <w:szCs w:val="28"/>
        </w:rPr>
        <w:t>).</w:t>
      </w:r>
    </w:p>
    <w:p w14:paraId="202185B8"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Длительный прием любых анальгетиков при развитии головной боли способно их усугубить. В случае развития или подозрения на головную боль, связанную со злоупотреблением лекарственными препаратами, необходимо обратиться к врачу и отменить прием препарата. Головную боль, связанную с избыточным употреблением средств для купирования приступов следует заподозрить у пациентов с частыми или ежедневными головными болями, которые возникают несмотря на регулярное использование этих лекарственных средств, или вследствие этого.</w:t>
      </w:r>
    </w:p>
    <w:p w14:paraId="4113A2B5"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Данный препарат содержит 11 мг (для дозировки 50 мг) и 22 мг (для дозировки 100 мг) натрия </w:t>
      </w:r>
      <w:proofErr w:type="spellStart"/>
      <w:r w:rsidRPr="00B80C97">
        <w:rPr>
          <w:rFonts w:ascii="Times New Roman" w:hAnsi="Times New Roman"/>
          <w:sz w:val="28"/>
          <w:szCs w:val="28"/>
        </w:rPr>
        <w:t>кроскармеллозы</w:t>
      </w:r>
      <w:proofErr w:type="spellEnd"/>
      <w:r w:rsidRPr="00B80C97">
        <w:rPr>
          <w:rFonts w:ascii="Times New Roman" w:hAnsi="Times New Roman"/>
          <w:sz w:val="28"/>
          <w:szCs w:val="28"/>
        </w:rPr>
        <w:t xml:space="preserve"> и 1 мг (для дозировки 50 мг) и 2 мг (для дозировки 100 мг) натрия гидрокарбоната в одной таблетке, исходя из этого минимального количества, можно считать, что препарат «свободен от натрия».</w:t>
      </w:r>
    </w:p>
    <w:p w14:paraId="2955E2CE" w14:textId="77777777" w:rsidR="00D43297" w:rsidRPr="00B80C97" w:rsidRDefault="00D43297" w:rsidP="00844CE8">
      <w:pPr>
        <w:spacing w:after="0" w:line="240" w:lineRule="auto"/>
        <w:jc w:val="both"/>
        <w:rPr>
          <w:rFonts w:ascii="Times New Roman" w:hAnsi="Times New Roman"/>
          <w:i/>
          <w:sz w:val="28"/>
          <w:szCs w:val="28"/>
        </w:rPr>
      </w:pPr>
      <w:r w:rsidRPr="00B80C97">
        <w:rPr>
          <w:rFonts w:ascii="Times New Roman" w:hAnsi="Times New Roman"/>
          <w:i/>
          <w:sz w:val="28"/>
          <w:szCs w:val="28"/>
        </w:rPr>
        <w:t>Во время беременности или лактации</w:t>
      </w:r>
    </w:p>
    <w:p w14:paraId="5EEAC5A3"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Имеются пострегистрационные данные о применении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более 1000 женщин в течение первого триместра беременности. Поскольку имеющихся данных недостаточно для окончательных выводов, они не указывают на повышенный риск врожденных дефектов. Опыт применения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во втором и третьем триместрах ограничен.</w:t>
      </w:r>
    </w:p>
    <w:p w14:paraId="6FACDF05"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Доклинические исследования на животных не указывают на прямое тератогенное воздействие или пагубное воздействие на пери - и постнатальное развитие. Однако у кроликов </w:t>
      </w:r>
      <w:proofErr w:type="spellStart"/>
      <w:r w:rsidRPr="00B80C97">
        <w:rPr>
          <w:rFonts w:ascii="Times New Roman" w:hAnsi="Times New Roman"/>
          <w:sz w:val="28"/>
          <w:szCs w:val="28"/>
        </w:rPr>
        <w:t>эмбриофетальная</w:t>
      </w:r>
      <w:proofErr w:type="spellEnd"/>
      <w:r w:rsidRPr="00B80C97">
        <w:rPr>
          <w:rFonts w:ascii="Times New Roman" w:hAnsi="Times New Roman"/>
          <w:sz w:val="28"/>
          <w:szCs w:val="28"/>
        </w:rPr>
        <w:t xml:space="preserve"> выживаемость была изменена. Применение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следует рассматривать только в том случае, если ожидаемая польза для матери превышает любой возможный риск для плода.</w:t>
      </w:r>
    </w:p>
    <w:p w14:paraId="55F4B6BB" w14:textId="77777777" w:rsidR="004471BA" w:rsidRPr="00B80C97" w:rsidRDefault="004471BA" w:rsidP="00844CE8">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При подкожном введении </w:t>
      </w:r>
      <w:proofErr w:type="spellStart"/>
      <w:r w:rsidRPr="00B80C97">
        <w:rPr>
          <w:rFonts w:ascii="Times New Roman" w:hAnsi="Times New Roman"/>
          <w:sz w:val="28"/>
          <w:szCs w:val="28"/>
        </w:rPr>
        <w:t>суматриптан</w:t>
      </w:r>
      <w:proofErr w:type="spellEnd"/>
      <w:r w:rsidRPr="00B80C97">
        <w:rPr>
          <w:rFonts w:ascii="Times New Roman" w:hAnsi="Times New Roman"/>
          <w:sz w:val="28"/>
          <w:szCs w:val="28"/>
        </w:rPr>
        <w:t xml:space="preserve"> секретируется в грудное молоко. Воздействие на детей можно свести к минимуму, избегая кормления грудью в течение 12 часов после приема препарата; грудное молоко, сцеженное за данный промежуток, следует вылить.</w:t>
      </w:r>
    </w:p>
    <w:p w14:paraId="2812FDC6" w14:textId="77777777" w:rsidR="00FA4F7C" w:rsidRPr="00B80C97" w:rsidRDefault="00FA4F7C" w:rsidP="00844CE8">
      <w:pPr>
        <w:spacing w:after="0" w:line="240" w:lineRule="auto"/>
        <w:jc w:val="both"/>
        <w:rPr>
          <w:rFonts w:ascii="Times New Roman" w:hAnsi="Times New Roman"/>
          <w:sz w:val="28"/>
          <w:szCs w:val="28"/>
        </w:rPr>
      </w:pPr>
      <w:r w:rsidRPr="00B80C97">
        <w:rPr>
          <w:rFonts w:ascii="Times New Roman" w:hAnsi="Times New Roman"/>
          <w:i/>
          <w:sz w:val="28"/>
          <w:szCs w:val="28"/>
        </w:rPr>
        <w:t>Особенности влияния препарата на способность управлять транспортным средством или потенциально опасными механизмами</w:t>
      </w:r>
    </w:p>
    <w:p w14:paraId="7B9E6699" w14:textId="77777777" w:rsidR="004471BA" w:rsidRPr="00B80C97" w:rsidRDefault="004471BA" w:rsidP="004471BA">
      <w:pPr>
        <w:spacing w:after="0" w:line="240" w:lineRule="auto"/>
        <w:jc w:val="both"/>
        <w:rPr>
          <w:rFonts w:ascii="Times New Roman" w:hAnsi="Times New Roman"/>
          <w:sz w:val="28"/>
          <w:szCs w:val="28"/>
        </w:rPr>
      </w:pPr>
      <w:r w:rsidRPr="00B80C97">
        <w:rPr>
          <w:rFonts w:ascii="Times New Roman" w:hAnsi="Times New Roman"/>
          <w:sz w:val="28"/>
          <w:szCs w:val="28"/>
        </w:rPr>
        <w:t xml:space="preserve">В период лечения препаратом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может развиться сонливость, поэтому необходимо предупредить пациента об опасности, связанной с управлением транспортных средств и потенциально опасных механизмов.</w:t>
      </w:r>
    </w:p>
    <w:p w14:paraId="06D2FB57" w14:textId="77777777" w:rsidR="007D0E84" w:rsidRPr="00B80C97" w:rsidRDefault="007D0E84" w:rsidP="00844CE8">
      <w:pPr>
        <w:spacing w:after="0" w:line="240" w:lineRule="auto"/>
        <w:jc w:val="both"/>
        <w:rPr>
          <w:rFonts w:ascii="Times New Roman" w:eastAsia="Times New Roman" w:hAnsi="Times New Roman"/>
          <w:b/>
          <w:sz w:val="28"/>
          <w:szCs w:val="28"/>
          <w:lang w:eastAsia="ru-RU"/>
        </w:rPr>
      </w:pPr>
    </w:p>
    <w:p w14:paraId="6700E08A" w14:textId="77777777" w:rsidR="00DB406A" w:rsidRPr="00B80C97" w:rsidRDefault="00DB406A" w:rsidP="00844CE8">
      <w:pPr>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lastRenderedPageBreak/>
        <w:t>Рекомендации по применению</w:t>
      </w:r>
    </w:p>
    <w:p w14:paraId="27B30738" w14:textId="77777777" w:rsidR="005C4B12" w:rsidRPr="00B80C97" w:rsidRDefault="00DB406A" w:rsidP="00844CE8">
      <w:pPr>
        <w:spacing w:after="0" w:line="240" w:lineRule="auto"/>
        <w:jc w:val="both"/>
        <w:rPr>
          <w:rFonts w:ascii="Times New Roman" w:eastAsia="Times New Roman" w:hAnsi="Times New Roman"/>
          <w:b/>
          <w:i/>
          <w:sz w:val="28"/>
          <w:szCs w:val="28"/>
          <w:lang w:eastAsia="ru-RU"/>
        </w:rPr>
      </w:pPr>
      <w:bookmarkStart w:id="2" w:name="2175220274"/>
      <w:r w:rsidRPr="00B80C97">
        <w:rPr>
          <w:rFonts w:ascii="Times New Roman" w:eastAsia="Times New Roman" w:hAnsi="Times New Roman"/>
          <w:b/>
          <w:i/>
          <w:sz w:val="28"/>
          <w:szCs w:val="28"/>
          <w:lang w:eastAsia="ru-RU"/>
        </w:rPr>
        <w:t>Режим дозирования</w:t>
      </w:r>
      <w:r w:rsidR="00617843" w:rsidRPr="00B80C97">
        <w:rPr>
          <w:rFonts w:ascii="Times New Roman" w:eastAsia="Times New Roman" w:hAnsi="Times New Roman"/>
          <w:b/>
          <w:i/>
          <w:sz w:val="28"/>
          <w:szCs w:val="28"/>
          <w:lang w:eastAsia="ru-RU"/>
        </w:rPr>
        <w:t xml:space="preserve"> </w:t>
      </w:r>
    </w:p>
    <w:p w14:paraId="1A28B734" w14:textId="77777777" w:rsidR="00B15E0A" w:rsidRPr="00B80C97" w:rsidRDefault="00B15E0A" w:rsidP="00B15E0A">
      <w:pPr>
        <w:spacing w:after="0" w:line="240" w:lineRule="auto"/>
        <w:jc w:val="both"/>
        <w:rPr>
          <w:rFonts w:ascii="Times New Roman" w:hAnsi="Times New Roman"/>
          <w:i/>
          <w:sz w:val="28"/>
          <w:szCs w:val="28"/>
        </w:rPr>
      </w:pPr>
      <w:bookmarkStart w:id="3" w:name="2175220275"/>
      <w:bookmarkEnd w:id="2"/>
      <w:r w:rsidRPr="00B80C97">
        <w:rPr>
          <w:rFonts w:ascii="Times New Roman" w:hAnsi="Times New Roman"/>
          <w:i/>
          <w:sz w:val="28"/>
          <w:szCs w:val="28"/>
        </w:rPr>
        <w:t>Взрослые</w:t>
      </w:r>
    </w:p>
    <w:p w14:paraId="270900C9"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показан для периодического неотложного лечения мигрени. 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не должен применяться в профилактических целях. Не следует превышать рекомендуемую дозу препарата.</w:t>
      </w:r>
    </w:p>
    <w:p w14:paraId="1F6FF005"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следует применять как можно раньше после наступления приступа мигрени, однако он одинаково эффективен на любой стадии приступа. </w:t>
      </w:r>
    </w:p>
    <w:p w14:paraId="2457B0DB"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Рекомендуемая доза составляет 50 мг. Некоторым пациентам может потребоваться 100 мг. Если пациент почувствовал улучшение после приема первой дозы, но затем симптомы возобновились, он может принять вторую дозу, при условии, что между их приемами прошло не менее 2 часов. Максимальная суточная доза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не должна превышать 300 мг.</w:t>
      </w:r>
    </w:p>
    <w:p w14:paraId="53288E82"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Если симптомы мигрени не исчезают и не уменьшаются после приема первой дозы, то для купирования этого же приступа повторно принимать препарат не следует. В этих случаях приступы можно купировать приемом парацетамола, ацетилсалициловой кислоты или других нестероидных противовоспалительных препаратов. Однако препарат можно применять для купирования последующих приступов мигрени.</w:t>
      </w:r>
    </w:p>
    <w:p w14:paraId="55EFFFF8"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Препарат </w:t>
      </w:r>
      <w:proofErr w:type="spellStart"/>
      <w:r w:rsidRPr="00B80C97">
        <w:rPr>
          <w:rFonts w:ascii="Times New Roman" w:hAnsi="Times New Roman"/>
          <w:sz w:val="28"/>
          <w:szCs w:val="28"/>
        </w:rPr>
        <w:t>Сумафикс</w:t>
      </w:r>
      <w:proofErr w:type="spellEnd"/>
      <w:r w:rsidRPr="00B80C97">
        <w:rPr>
          <w:rFonts w:ascii="Times New Roman" w:hAnsi="Times New Roman"/>
          <w:sz w:val="28"/>
          <w:szCs w:val="28"/>
        </w:rPr>
        <w:t xml:space="preserve"> рекомендуется применять в качестве </w:t>
      </w:r>
      <w:proofErr w:type="spellStart"/>
      <w:r w:rsidRPr="00B80C97">
        <w:rPr>
          <w:rFonts w:ascii="Times New Roman" w:hAnsi="Times New Roman"/>
          <w:sz w:val="28"/>
          <w:szCs w:val="28"/>
        </w:rPr>
        <w:t>монотерапии</w:t>
      </w:r>
      <w:proofErr w:type="spellEnd"/>
      <w:r w:rsidRPr="00B80C97">
        <w:rPr>
          <w:rFonts w:ascii="Times New Roman" w:hAnsi="Times New Roman"/>
          <w:sz w:val="28"/>
          <w:szCs w:val="28"/>
        </w:rPr>
        <w:t xml:space="preserve"> для купирования острых приступов мигрени и не должен назначаться одновременно с эрготамином или его производными (включая </w:t>
      </w:r>
      <w:proofErr w:type="spellStart"/>
      <w:r w:rsidRPr="00B80C97">
        <w:rPr>
          <w:rFonts w:ascii="Times New Roman" w:hAnsi="Times New Roman"/>
          <w:sz w:val="28"/>
          <w:szCs w:val="28"/>
        </w:rPr>
        <w:t>метисергид</w:t>
      </w:r>
      <w:proofErr w:type="spellEnd"/>
      <w:r w:rsidRPr="00B80C97">
        <w:rPr>
          <w:rFonts w:ascii="Times New Roman" w:hAnsi="Times New Roman"/>
          <w:sz w:val="28"/>
          <w:szCs w:val="28"/>
        </w:rPr>
        <w:t>).</w:t>
      </w:r>
    </w:p>
    <w:p w14:paraId="733BB8C3" w14:textId="77777777" w:rsidR="00B15E0A" w:rsidRPr="00B80C97" w:rsidRDefault="00B15E0A" w:rsidP="00B15E0A">
      <w:pPr>
        <w:spacing w:after="0" w:line="240" w:lineRule="auto"/>
        <w:jc w:val="both"/>
        <w:rPr>
          <w:rFonts w:ascii="Times New Roman" w:hAnsi="Times New Roman"/>
          <w:b/>
          <w:sz w:val="28"/>
          <w:szCs w:val="28"/>
        </w:rPr>
      </w:pPr>
      <w:r w:rsidRPr="00B80C97">
        <w:rPr>
          <w:rFonts w:ascii="Times New Roman" w:hAnsi="Times New Roman"/>
          <w:b/>
          <w:iCs/>
          <w:sz w:val="28"/>
          <w:szCs w:val="28"/>
        </w:rPr>
        <w:t>Особые группы пациентов</w:t>
      </w:r>
    </w:p>
    <w:p w14:paraId="552C11B7" w14:textId="77777777" w:rsidR="00B15E0A" w:rsidRPr="00B80C97" w:rsidRDefault="00B15E0A" w:rsidP="00B15E0A">
      <w:pPr>
        <w:spacing w:after="0" w:line="240" w:lineRule="auto"/>
        <w:jc w:val="both"/>
        <w:rPr>
          <w:rFonts w:ascii="Times New Roman" w:hAnsi="Times New Roman"/>
          <w:i/>
          <w:iCs/>
          <w:sz w:val="28"/>
          <w:szCs w:val="28"/>
        </w:rPr>
      </w:pPr>
      <w:r w:rsidRPr="00B80C97">
        <w:rPr>
          <w:rFonts w:ascii="Times New Roman" w:hAnsi="Times New Roman"/>
          <w:i/>
          <w:iCs/>
          <w:sz w:val="28"/>
          <w:szCs w:val="28"/>
        </w:rPr>
        <w:t>Дети</w:t>
      </w:r>
    </w:p>
    <w:p w14:paraId="16B08382"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Эффективность и безопасность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детей до 10 лет не установлены. Клинические данные о применении у данной возрастной группы отсутствуют.</w:t>
      </w:r>
    </w:p>
    <w:p w14:paraId="0CB1C688"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Эффективность и безопасность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детей от 10 до 17 лет в клинических исследованиях не изучались. Следовательно использование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детей от 10 до 17 лет не рекомендовано.</w:t>
      </w:r>
    </w:p>
    <w:p w14:paraId="1B19FAA4" w14:textId="77777777" w:rsidR="00B15E0A" w:rsidRPr="00B80C97" w:rsidRDefault="00B15E0A" w:rsidP="00B15E0A">
      <w:pPr>
        <w:spacing w:after="0" w:line="240" w:lineRule="auto"/>
        <w:jc w:val="both"/>
        <w:rPr>
          <w:rFonts w:ascii="Times New Roman" w:hAnsi="Times New Roman"/>
          <w:i/>
          <w:iCs/>
          <w:sz w:val="28"/>
          <w:szCs w:val="28"/>
        </w:rPr>
      </w:pPr>
      <w:r w:rsidRPr="00B80C97">
        <w:rPr>
          <w:rFonts w:ascii="Times New Roman" w:hAnsi="Times New Roman"/>
          <w:i/>
          <w:iCs/>
          <w:sz w:val="28"/>
          <w:szCs w:val="28"/>
        </w:rPr>
        <w:t>Пациенты пожилого возраста (старше 65 лет)</w:t>
      </w:r>
    </w:p>
    <w:p w14:paraId="4EB13800"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sz w:val="28"/>
          <w:szCs w:val="28"/>
        </w:rPr>
        <w:t xml:space="preserve">Опыт применения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пациентов старше 65 лет ограничен. Фармакокинетика существенно не отличается от пациентов более младшего возраста, однако применение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у пациентов старше 65 лет не рекомендуется.</w:t>
      </w:r>
    </w:p>
    <w:p w14:paraId="7FBE2A58" w14:textId="77777777" w:rsidR="005C4B12" w:rsidRPr="00B80C97" w:rsidRDefault="00DB406A" w:rsidP="00844CE8">
      <w:pPr>
        <w:spacing w:after="0" w:line="240" w:lineRule="auto"/>
        <w:jc w:val="both"/>
        <w:rPr>
          <w:rFonts w:ascii="Times New Roman" w:hAnsi="Times New Roman"/>
          <w:i/>
          <w:color w:val="000000"/>
          <w:sz w:val="28"/>
          <w:szCs w:val="28"/>
        </w:rPr>
      </w:pPr>
      <w:r w:rsidRPr="00B80C97">
        <w:rPr>
          <w:rFonts w:ascii="Times New Roman" w:eastAsia="Times New Roman" w:hAnsi="Times New Roman"/>
          <w:b/>
          <w:i/>
          <w:sz w:val="28"/>
          <w:szCs w:val="28"/>
          <w:lang w:eastAsia="ru-RU"/>
        </w:rPr>
        <w:t>Метод и путь введения</w:t>
      </w:r>
      <w:r w:rsidRPr="00B80C97">
        <w:rPr>
          <w:rFonts w:ascii="Times New Roman" w:hAnsi="Times New Roman"/>
          <w:i/>
          <w:color w:val="000000"/>
          <w:sz w:val="28"/>
          <w:szCs w:val="28"/>
        </w:rPr>
        <w:t xml:space="preserve"> </w:t>
      </w:r>
    </w:p>
    <w:p w14:paraId="3D6B63B6" w14:textId="77777777" w:rsidR="00B15E0A" w:rsidRPr="00B80C97" w:rsidRDefault="00B15E0A" w:rsidP="00B15E0A">
      <w:pPr>
        <w:spacing w:after="0" w:line="240" w:lineRule="auto"/>
        <w:jc w:val="both"/>
        <w:rPr>
          <w:rFonts w:ascii="Times New Roman" w:hAnsi="Times New Roman"/>
          <w:color w:val="000000"/>
          <w:sz w:val="28"/>
          <w:szCs w:val="28"/>
        </w:rPr>
      </w:pPr>
      <w:bookmarkStart w:id="4" w:name="2175220276"/>
      <w:bookmarkEnd w:id="3"/>
      <w:r w:rsidRPr="00B80C97">
        <w:rPr>
          <w:rFonts w:ascii="Times New Roman" w:hAnsi="Times New Roman"/>
          <w:color w:val="000000"/>
          <w:sz w:val="28"/>
          <w:szCs w:val="28"/>
        </w:rPr>
        <w:t>Для приема внутрь.</w:t>
      </w:r>
    </w:p>
    <w:p w14:paraId="5BDD0CC4" w14:textId="77777777" w:rsidR="00B15E0A" w:rsidRPr="00B80C97" w:rsidRDefault="00B15E0A" w:rsidP="00B15E0A">
      <w:pPr>
        <w:spacing w:after="0" w:line="240" w:lineRule="auto"/>
        <w:jc w:val="both"/>
        <w:rPr>
          <w:rFonts w:ascii="Times New Roman" w:hAnsi="Times New Roman"/>
          <w:color w:val="000000"/>
          <w:sz w:val="28"/>
          <w:szCs w:val="28"/>
        </w:rPr>
      </w:pPr>
      <w:r w:rsidRPr="00B80C97">
        <w:rPr>
          <w:rFonts w:ascii="Times New Roman" w:hAnsi="Times New Roman"/>
          <w:color w:val="000000"/>
          <w:sz w:val="28"/>
          <w:szCs w:val="28"/>
        </w:rPr>
        <w:t>Таблетки следует проглатывать целиком, запивая водой.</w:t>
      </w:r>
    </w:p>
    <w:p w14:paraId="4A3F9844" w14:textId="77777777" w:rsidR="005C4B12" w:rsidRPr="00B80C97" w:rsidRDefault="00DB406A" w:rsidP="00844CE8">
      <w:pPr>
        <w:spacing w:after="0" w:line="240" w:lineRule="auto"/>
        <w:jc w:val="both"/>
        <w:rPr>
          <w:rFonts w:ascii="Times New Roman" w:hAnsi="Times New Roman"/>
          <w:i/>
          <w:sz w:val="28"/>
          <w:szCs w:val="28"/>
        </w:rPr>
      </w:pPr>
      <w:bookmarkStart w:id="5" w:name="2175220278"/>
      <w:bookmarkEnd w:id="4"/>
      <w:r w:rsidRPr="00B80C97">
        <w:rPr>
          <w:rFonts w:ascii="Times New Roman" w:eastAsia="Times New Roman" w:hAnsi="Times New Roman"/>
          <w:b/>
          <w:i/>
          <w:sz w:val="28"/>
          <w:szCs w:val="28"/>
          <w:lang w:eastAsia="ru-RU"/>
        </w:rPr>
        <w:t>Меры, которые необходимо принять в случае передозировки</w:t>
      </w:r>
      <w:r w:rsidRPr="00B80C97">
        <w:rPr>
          <w:rFonts w:ascii="Times New Roman" w:hAnsi="Times New Roman"/>
          <w:i/>
          <w:sz w:val="28"/>
          <w:szCs w:val="28"/>
        </w:rPr>
        <w:t xml:space="preserve"> </w:t>
      </w:r>
    </w:p>
    <w:p w14:paraId="04C1331C" w14:textId="77777777" w:rsidR="00B15E0A" w:rsidRPr="00B80C97" w:rsidRDefault="00B15E0A" w:rsidP="00B15E0A">
      <w:pPr>
        <w:spacing w:after="0" w:line="240" w:lineRule="auto"/>
        <w:jc w:val="both"/>
        <w:rPr>
          <w:rFonts w:ascii="Times New Roman" w:hAnsi="Times New Roman"/>
          <w:sz w:val="28"/>
          <w:szCs w:val="28"/>
        </w:rPr>
      </w:pPr>
      <w:bookmarkStart w:id="6" w:name="2175220280"/>
      <w:bookmarkEnd w:id="5"/>
      <w:r w:rsidRPr="00B80C97">
        <w:rPr>
          <w:rFonts w:ascii="Times New Roman" w:hAnsi="Times New Roman"/>
          <w:i/>
          <w:sz w:val="28"/>
          <w:szCs w:val="28"/>
        </w:rPr>
        <w:lastRenderedPageBreak/>
        <w:t xml:space="preserve">Симптомы: </w:t>
      </w:r>
      <w:r w:rsidRPr="00B80C97">
        <w:rPr>
          <w:rFonts w:ascii="Times New Roman" w:hAnsi="Times New Roman"/>
          <w:sz w:val="28"/>
          <w:szCs w:val="28"/>
        </w:rPr>
        <w:t xml:space="preserve">пероральная доза более 400 мг не вызывала другие побочные эффекты, чем те, которые перечислены выше. </w:t>
      </w:r>
    </w:p>
    <w:p w14:paraId="02D27AD0" w14:textId="77777777" w:rsidR="00B15E0A" w:rsidRPr="00B80C97" w:rsidRDefault="00B15E0A" w:rsidP="00B15E0A">
      <w:pPr>
        <w:spacing w:after="0" w:line="240" w:lineRule="auto"/>
        <w:jc w:val="both"/>
        <w:rPr>
          <w:rFonts w:ascii="Times New Roman" w:hAnsi="Times New Roman"/>
          <w:sz w:val="28"/>
          <w:szCs w:val="28"/>
        </w:rPr>
      </w:pPr>
      <w:r w:rsidRPr="00B80C97">
        <w:rPr>
          <w:rFonts w:ascii="Times New Roman" w:hAnsi="Times New Roman"/>
          <w:i/>
          <w:sz w:val="28"/>
          <w:szCs w:val="28"/>
        </w:rPr>
        <w:t>Лечение:</w:t>
      </w:r>
      <w:r w:rsidRPr="00B80C97">
        <w:rPr>
          <w:rFonts w:ascii="Times New Roman" w:hAnsi="Times New Roman"/>
          <w:sz w:val="28"/>
          <w:szCs w:val="28"/>
        </w:rPr>
        <w:t xml:space="preserve"> следует наблюдать за состоянием пациентов не менее 10 ч и при необходимости проводить симптоматическую терапию. Влияние гемодиализа или </w:t>
      </w:r>
      <w:proofErr w:type="spellStart"/>
      <w:r w:rsidRPr="00B80C97">
        <w:rPr>
          <w:rFonts w:ascii="Times New Roman" w:hAnsi="Times New Roman"/>
          <w:sz w:val="28"/>
          <w:szCs w:val="28"/>
        </w:rPr>
        <w:t>перитонеального</w:t>
      </w:r>
      <w:proofErr w:type="spellEnd"/>
      <w:r w:rsidRPr="00B80C97">
        <w:rPr>
          <w:rFonts w:ascii="Times New Roman" w:hAnsi="Times New Roman"/>
          <w:sz w:val="28"/>
          <w:szCs w:val="28"/>
        </w:rPr>
        <w:t xml:space="preserve"> диализа на концентрацию </w:t>
      </w:r>
      <w:proofErr w:type="spellStart"/>
      <w:r w:rsidRPr="00B80C97">
        <w:rPr>
          <w:rFonts w:ascii="Times New Roman" w:hAnsi="Times New Roman"/>
          <w:sz w:val="28"/>
          <w:szCs w:val="28"/>
        </w:rPr>
        <w:t>суматриптана</w:t>
      </w:r>
      <w:proofErr w:type="spellEnd"/>
      <w:r w:rsidRPr="00B80C97">
        <w:rPr>
          <w:rFonts w:ascii="Times New Roman" w:hAnsi="Times New Roman"/>
          <w:sz w:val="28"/>
          <w:szCs w:val="28"/>
        </w:rPr>
        <w:t xml:space="preserve"> в плазме неизвестно.</w:t>
      </w:r>
    </w:p>
    <w:p w14:paraId="5FBE3588" w14:textId="77777777" w:rsidR="005C4B12" w:rsidRPr="00B80C97" w:rsidRDefault="005C4B12" w:rsidP="00844CE8">
      <w:pPr>
        <w:spacing w:after="0" w:line="240" w:lineRule="auto"/>
        <w:jc w:val="both"/>
        <w:rPr>
          <w:rFonts w:ascii="Times New Roman" w:eastAsia="Times New Roman" w:hAnsi="Times New Roman"/>
          <w:b/>
          <w:i/>
          <w:sz w:val="28"/>
          <w:szCs w:val="28"/>
          <w:lang w:eastAsia="ru-RU"/>
        </w:rPr>
      </w:pPr>
      <w:r w:rsidRPr="00B80C97">
        <w:rPr>
          <w:rFonts w:ascii="Times New Roman" w:hAnsi="Times New Roman"/>
          <w:b/>
          <w:i/>
          <w:color w:val="000000"/>
          <w:sz w:val="28"/>
          <w:szCs w:val="28"/>
        </w:rPr>
        <w:t>Рекоменд</w:t>
      </w:r>
      <w:r w:rsidR="00B15E0A" w:rsidRPr="00B80C97">
        <w:rPr>
          <w:rFonts w:ascii="Times New Roman" w:hAnsi="Times New Roman"/>
          <w:b/>
          <w:i/>
          <w:color w:val="000000"/>
          <w:sz w:val="28"/>
          <w:szCs w:val="28"/>
        </w:rPr>
        <w:t xml:space="preserve">уется </w:t>
      </w:r>
      <w:r w:rsidRPr="00B80C97">
        <w:rPr>
          <w:rFonts w:ascii="Times New Roman" w:hAnsi="Times New Roman"/>
          <w:b/>
          <w:i/>
          <w:color w:val="000000"/>
          <w:sz w:val="28"/>
          <w:szCs w:val="28"/>
        </w:rPr>
        <w:t>обр</w:t>
      </w:r>
      <w:r w:rsidR="00B15E0A" w:rsidRPr="00B80C97">
        <w:rPr>
          <w:rFonts w:ascii="Times New Roman" w:hAnsi="Times New Roman"/>
          <w:b/>
          <w:i/>
          <w:color w:val="000000"/>
          <w:sz w:val="28"/>
          <w:szCs w:val="28"/>
        </w:rPr>
        <w:t>атиться</w:t>
      </w:r>
      <w:r w:rsidRPr="00B80C97">
        <w:rPr>
          <w:rFonts w:ascii="Times New Roman" w:hAnsi="Times New Roman"/>
          <w:b/>
          <w:i/>
          <w:color w:val="000000"/>
          <w:sz w:val="28"/>
          <w:szCs w:val="28"/>
        </w:rPr>
        <w:t xml:space="preserve"> за консультацией к медицинскому работнику для разъяснения способа применения лекарственного препарата</w:t>
      </w:r>
      <w:r w:rsidR="00B15E0A" w:rsidRPr="00B80C97">
        <w:rPr>
          <w:rFonts w:ascii="Times New Roman" w:hAnsi="Times New Roman"/>
          <w:b/>
          <w:i/>
          <w:color w:val="000000"/>
          <w:sz w:val="28"/>
          <w:szCs w:val="28"/>
        </w:rPr>
        <w:t>.</w:t>
      </w:r>
    </w:p>
    <w:bookmarkEnd w:id="6"/>
    <w:p w14:paraId="1F18968D" w14:textId="77777777" w:rsidR="00A12563" w:rsidRPr="00B80C97" w:rsidRDefault="00A12563" w:rsidP="00844CE8">
      <w:pPr>
        <w:spacing w:after="0" w:line="240" w:lineRule="auto"/>
        <w:jc w:val="both"/>
        <w:rPr>
          <w:rFonts w:ascii="Times New Roman" w:eastAsia="Times New Roman" w:hAnsi="Times New Roman"/>
          <w:b/>
          <w:sz w:val="28"/>
          <w:szCs w:val="28"/>
          <w:lang w:eastAsia="ru-RU"/>
        </w:rPr>
      </w:pPr>
    </w:p>
    <w:p w14:paraId="0D54582C" w14:textId="77777777" w:rsidR="001937AD" w:rsidRPr="00B80C97" w:rsidRDefault="001937AD" w:rsidP="00844CE8">
      <w:pPr>
        <w:spacing w:after="0" w:line="240" w:lineRule="auto"/>
        <w:jc w:val="both"/>
        <w:rPr>
          <w:rFonts w:ascii="Times New Roman" w:hAnsi="Times New Roman"/>
          <w:b/>
          <w:color w:val="000000"/>
          <w:sz w:val="28"/>
          <w:szCs w:val="28"/>
        </w:rPr>
      </w:pPr>
      <w:bookmarkStart w:id="7" w:name="2175220282"/>
      <w:r w:rsidRPr="00B80C97">
        <w:rPr>
          <w:rFonts w:ascii="Times New Roman" w:eastAsia="Times New Roman" w:hAnsi="Times New Roman"/>
          <w:b/>
          <w:sz w:val="28"/>
          <w:szCs w:val="28"/>
          <w:lang w:eastAsia="ru-RU"/>
        </w:rPr>
        <w:t>Описание нежелательных реакций</w:t>
      </w:r>
      <w:r w:rsidR="005C4B12" w:rsidRPr="00B80C97">
        <w:rPr>
          <w:rFonts w:ascii="Times New Roman" w:eastAsia="Times New Roman" w:hAnsi="Times New Roman"/>
          <w:b/>
          <w:sz w:val="28"/>
          <w:szCs w:val="28"/>
          <w:lang w:eastAsia="ru-RU"/>
        </w:rPr>
        <w:t xml:space="preserve">, </w:t>
      </w:r>
      <w:r w:rsidRPr="00B80C97">
        <w:rPr>
          <w:rFonts w:ascii="Times New Roman" w:hAnsi="Times New Roman"/>
          <w:b/>
          <w:color w:val="000000"/>
          <w:sz w:val="28"/>
          <w:szCs w:val="28"/>
        </w:rPr>
        <w:t xml:space="preserve">которые проявляются при стандартном применении ЛП и меры, которые следует принять в этом случае </w:t>
      </w:r>
    </w:p>
    <w:p w14:paraId="77C74541" w14:textId="77777777" w:rsidR="00E74034" w:rsidRPr="00B80C97" w:rsidRDefault="00E74034" w:rsidP="00844CE8">
      <w:pPr>
        <w:spacing w:after="0" w:line="240" w:lineRule="auto"/>
        <w:jc w:val="both"/>
        <w:rPr>
          <w:rFonts w:ascii="Times New Roman" w:eastAsia="Times New Roman" w:hAnsi="Times New Roman"/>
          <w:bCs/>
          <w:i/>
          <w:iCs/>
          <w:sz w:val="28"/>
          <w:szCs w:val="28"/>
          <w:lang w:eastAsia="ru-RU"/>
        </w:rPr>
      </w:pPr>
      <w:r w:rsidRPr="00B80C97">
        <w:rPr>
          <w:rFonts w:ascii="Times New Roman" w:hAnsi="Times New Roman"/>
          <w:sz w:val="28"/>
          <w:szCs w:val="28"/>
        </w:rPr>
        <w:t xml:space="preserve">Количественные критерии частоты нежелательных реакций и классификация нежелательных реакций в соответствии с системно-органной классификацией и с частотой их возникновения </w:t>
      </w:r>
      <w:r w:rsidRPr="00B80C97">
        <w:rPr>
          <w:rFonts w:ascii="Times New Roman" w:hAnsi="Times New Roman"/>
          <w:i/>
          <w:iCs/>
          <w:sz w:val="28"/>
          <w:szCs w:val="28"/>
        </w:rPr>
        <w:t>(</w:t>
      </w:r>
      <w:r w:rsidRPr="00B80C97">
        <w:rPr>
          <w:rFonts w:ascii="Times New Roman" w:eastAsia="Times New Roman" w:hAnsi="Times New Roman"/>
          <w:bCs/>
          <w:i/>
          <w:iCs/>
          <w:sz w:val="28"/>
          <w:szCs w:val="28"/>
          <w:lang w:eastAsia="ru-RU"/>
        </w:rPr>
        <w:t>Определение частоты побочных явлений проводится в соответствии со следующими критериями: часто (≥ от 1/100 до &lt;1/10), очень редко (&lt;1/10000), неизвестно (невозможно оценить на основании имеющихся данных)</w:t>
      </w:r>
    </w:p>
    <w:p w14:paraId="32B8D470" w14:textId="77777777" w:rsidR="00E74034" w:rsidRPr="00B80C97" w:rsidRDefault="00E74034" w:rsidP="00844CE8">
      <w:pPr>
        <w:spacing w:after="0" w:line="240" w:lineRule="auto"/>
        <w:jc w:val="both"/>
        <w:rPr>
          <w:rFonts w:ascii="Times New Roman" w:hAnsi="Times New Roman"/>
          <w:iCs/>
          <w:sz w:val="28"/>
          <w:szCs w:val="28"/>
        </w:rPr>
      </w:pPr>
      <w:r w:rsidRPr="00B80C97">
        <w:rPr>
          <w:rFonts w:ascii="Times New Roman" w:hAnsi="Times New Roman"/>
          <w:iCs/>
          <w:sz w:val="28"/>
          <w:szCs w:val="28"/>
        </w:rPr>
        <w:t>Некоторые из симптомов, о которых сообщается как о нежелательных эффектах, могут являться симптомами мигрени.</w:t>
      </w:r>
    </w:p>
    <w:p w14:paraId="77BA900C" w14:textId="77777777" w:rsidR="00E74034" w:rsidRPr="00B80C97" w:rsidRDefault="00E74034" w:rsidP="00E74034">
      <w:pPr>
        <w:spacing w:after="0" w:line="240" w:lineRule="auto"/>
        <w:jc w:val="both"/>
        <w:rPr>
          <w:rFonts w:ascii="Times New Roman" w:hAnsi="Times New Roman"/>
          <w:i/>
          <w:sz w:val="28"/>
          <w:szCs w:val="28"/>
        </w:rPr>
      </w:pPr>
      <w:r w:rsidRPr="00B80C97">
        <w:rPr>
          <w:rFonts w:ascii="Times New Roman" w:hAnsi="Times New Roman"/>
          <w:i/>
          <w:sz w:val="28"/>
          <w:szCs w:val="28"/>
        </w:rPr>
        <w:t>Клинические данные</w:t>
      </w:r>
    </w:p>
    <w:bookmarkEnd w:id="7"/>
    <w:p w14:paraId="4B350183" w14:textId="77777777" w:rsidR="001937AD" w:rsidRPr="00B80C97" w:rsidRDefault="001937AD" w:rsidP="00844CE8">
      <w:pPr>
        <w:spacing w:after="0" w:line="240" w:lineRule="auto"/>
        <w:jc w:val="both"/>
        <w:rPr>
          <w:rFonts w:ascii="Times New Roman" w:hAnsi="Times New Roman"/>
          <w:i/>
          <w:sz w:val="28"/>
          <w:szCs w:val="28"/>
        </w:rPr>
      </w:pPr>
      <w:r w:rsidRPr="00B80C97">
        <w:rPr>
          <w:rFonts w:ascii="Times New Roman" w:hAnsi="Times New Roman"/>
          <w:i/>
          <w:sz w:val="28"/>
          <w:szCs w:val="28"/>
        </w:rPr>
        <w:t xml:space="preserve">Часто </w:t>
      </w:r>
    </w:p>
    <w:p w14:paraId="4B87E0D2" w14:textId="77777777" w:rsidR="00E74034" w:rsidRPr="00B80C97" w:rsidRDefault="005C4B12" w:rsidP="00E74034">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w:t>
      </w:r>
      <w:r w:rsidR="00E74034" w:rsidRPr="00B80C97">
        <w:rPr>
          <w:rFonts w:ascii="Times New Roman" w:hAnsi="Times New Roman"/>
          <w:sz w:val="28"/>
          <w:szCs w:val="28"/>
        </w:rPr>
        <w:t xml:space="preserve">головокружение, сонливость, нарушение чувствительности, включая </w:t>
      </w:r>
    </w:p>
    <w:p w14:paraId="36C8B726" w14:textId="77777777" w:rsidR="005C4B12" w:rsidRPr="00B80C97" w:rsidRDefault="00E74034" w:rsidP="00E74034">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парестезию и гипестезию</w:t>
      </w:r>
    </w:p>
    <w:p w14:paraId="4D2704FF" w14:textId="77777777" w:rsidR="005C4B12" w:rsidRPr="00B80C97" w:rsidRDefault="005C4B12" w:rsidP="00844CE8">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w:t>
      </w:r>
      <w:r w:rsidR="00E74034" w:rsidRPr="00B80C97">
        <w:rPr>
          <w:rFonts w:ascii="Times New Roman" w:hAnsi="Times New Roman"/>
          <w:sz w:val="28"/>
          <w:szCs w:val="28"/>
        </w:rPr>
        <w:t>транзиторное повышение артериального давления вскоре после приема препарата, «приливы», ощущение удушья (одышка)</w:t>
      </w:r>
    </w:p>
    <w:p w14:paraId="6CF77C75" w14:textId="77777777" w:rsidR="00E74034" w:rsidRPr="00B80C97" w:rsidRDefault="00E74034" w:rsidP="00844CE8">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тошнота, рвота (связь с приемом препарата не установлена)</w:t>
      </w:r>
    </w:p>
    <w:p w14:paraId="6D6E7BD4" w14:textId="77777777" w:rsidR="00E74034" w:rsidRPr="00B80C97" w:rsidRDefault="00E74034" w:rsidP="00844CE8">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ощущение тяжести (носят обратимый, интенсивный характер. Могут затрагивать любую часть тела, включая грудную клетку и шею), миалгия</w:t>
      </w:r>
    </w:p>
    <w:p w14:paraId="42916070" w14:textId="77777777" w:rsidR="00E74034" w:rsidRPr="00B80C97" w:rsidRDefault="00E74034" w:rsidP="00844CE8">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боль, чувство жара или холода, напряжения или сжатия (симптомы носят временный, интенсивный характер и могут затронуть любую часть тела, включая грудную клетку и шею), слабость, усталость (носят временный характер, варьируются от лёгкой до умеренной степени)</w:t>
      </w:r>
    </w:p>
    <w:p w14:paraId="5E2D7C3B" w14:textId="77777777" w:rsidR="00E74034" w:rsidRPr="00B80C97" w:rsidRDefault="00E74034" w:rsidP="00844CE8">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незначительные изменения функциональных показателей печени</w:t>
      </w:r>
    </w:p>
    <w:p w14:paraId="1203D195" w14:textId="77777777" w:rsidR="005C4B12" w:rsidRPr="00B80C97" w:rsidRDefault="001937AD" w:rsidP="00844CE8">
      <w:pPr>
        <w:spacing w:after="0" w:line="240" w:lineRule="auto"/>
        <w:jc w:val="both"/>
        <w:rPr>
          <w:rFonts w:ascii="Times New Roman" w:hAnsi="Times New Roman"/>
          <w:i/>
          <w:sz w:val="28"/>
          <w:szCs w:val="28"/>
        </w:rPr>
      </w:pPr>
      <w:r w:rsidRPr="00B80C97">
        <w:rPr>
          <w:rFonts w:ascii="Times New Roman" w:hAnsi="Times New Roman"/>
          <w:i/>
          <w:sz w:val="28"/>
          <w:szCs w:val="28"/>
        </w:rPr>
        <w:t>Очень редко</w:t>
      </w:r>
      <w:r w:rsidR="00620F34" w:rsidRPr="00B80C97">
        <w:rPr>
          <w:rFonts w:ascii="Times New Roman" w:hAnsi="Times New Roman"/>
          <w:i/>
          <w:sz w:val="28"/>
          <w:szCs w:val="28"/>
        </w:rPr>
        <w:t xml:space="preserve"> </w:t>
      </w:r>
    </w:p>
    <w:p w14:paraId="378BF50E" w14:textId="77777777" w:rsidR="0031026D" w:rsidRPr="00B80C97" w:rsidRDefault="005C4B12" w:rsidP="0031026D">
      <w:pPr>
        <w:tabs>
          <w:tab w:val="left" w:pos="8931"/>
        </w:tabs>
        <w:spacing w:after="0" w:line="240" w:lineRule="auto"/>
        <w:rPr>
          <w:rFonts w:ascii="Times New Roman" w:hAnsi="Times New Roman"/>
          <w:sz w:val="28"/>
          <w:szCs w:val="28"/>
        </w:rPr>
      </w:pPr>
      <w:r w:rsidRPr="00B80C97">
        <w:rPr>
          <w:rFonts w:ascii="Times New Roman" w:hAnsi="Times New Roman"/>
          <w:sz w:val="28"/>
          <w:szCs w:val="28"/>
        </w:rPr>
        <w:t>-</w:t>
      </w:r>
      <w:r w:rsidR="0031026D" w:rsidRPr="00B80C97">
        <w:rPr>
          <w:rFonts w:ascii="Times New Roman" w:hAnsi="Times New Roman"/>
          <w:sz w:val="28"/>
          <w:szCs w:val="28"/>
        </w:rPr>
        <w:t xml:space="preserve"> незначительные изменения функциональных показателей печени </w:t>
      </w:r>
    </w:p>
    <w:p w14:paraId="0F44EF35" w14:textId="77777777" w:rsidR="0031026D" w:rsidRPr="00B80C97" w:rsidRDefault="0031026D" w:rsidP="0031026D">
      <w:pPr>
        <w:tabs>
          <w:tab w:val="left" w:pos="8931"/>
        </w:tabs>
        <w:spacing w:after="0" w:line="240" w:lineRule="auto"/>
        <w:rPr>
          <w:rFonts w:ascii="Times New Roman" w:hAnsi="Times New Roman"/>
          <w:i/>
          <w:iCs/>
          <w:sz w:val="28"/>
          <w:szCs w:val="28"/>
        </w:rPr>
      </w:pPr>
      <w:r w:rsidRPr="00B80C97">
        <w:rPr>
          <w:rFonts w:ascii="Times New Roman" w:hAnsi="Times New Roman"/>
          <w:i/>
          <w:iCs/>
          <w:sz w:val="28"/>
          <w:szCs w:val="28"/>
        </w:rPr>
        <w:t>Пострегистрационные данные</w:t>
      </w:r>
    </w:p>
    <w:p w14:paraId="629984EA" w14:textId="77777777" w:rsidR="007E1A7B" w:rsidRPr="00B80C97" w:rsidRDefault="007E1A7B" w:rsidP="0031026D">
      <w:pPr>
        <w:tabs>
          <w:tab w:val="left" w:pos="8931"/>
        </w:tabs>
        <w:spacing w:after="0" w:line="240" w:lineRule="auto"/>
        <w:jc w:val="both"/>
        <w:rPr>
          <w:rFonts w:ascii="Times New Roman" w:hAnsi="Times New Roman"/>
          <w:i/>
          <w:sz w:val="28"/>
          <w:szCs w:val="28"/>
        </w:rPr>
      </w:pPr>
      <w:r w:rsidRPr="00B80C97">
        <w:rPr>
          <w:rFonts w:ascii="Times New Roman" w:hAnsi="Times New Roman"/>
          <w:i/>
          <w:sz w:val="28"/>
          <w:szCs w:val="28"/>
        </w:rPr>
        <w:t>Неизвестно (невозможно оценить на основании имеющихся данных)</w:t>
      </w:r>
    </w:p>
    <w:p w14:paraId="368CFBD8" w14:textId="77777777" w:rsidR="007E1A7B" w:rsidRPr="00B80C97" w:rsidRDefault="007E1A7B"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w:t>
      </w:r>
      <w:r w:rsidR="0031026D" w:rsidRPr="00B80C97">
        <w:rPr>
          <w:rFonts w:ascii="Times New Roman" w:hAnsi="Times New Roman"/>
          <w:sz w:val="28"/>
          <w:szCs w:val="28"/>
        </w:rPr>
        <w:t>симптомы гиперчувствительности, от кожных реакций до редких случаев анафилактического шока</w:t>
      </w:r>
    </w:p>
    <w:p w14:paraId="59A66A74"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судороги (однако некоторые из этих случаев наблюдались у пациентов с припадками в анамнезе или с сопутствующими состояниями, </w:t>
      </w:r>
      <w:r w:rsidRPr="00B80C97">
        <w:rPr>
          <w:rFonts w:ascii="Times New Roman" w:hAnsi="Times New Roman"/>
          <w:sz w:val="28"/>
          <w:szCs w:val="28"/>
        </w:rPr>
        <w:lastRenderedPageBreak/>
        <w:t>предрасполагающими к припадкам, также имеются сообщения о пациентах, у которых подобные факторы отсутствуют), тремор, дистония, нистагм, скотома</w:t>
      </w:r>
    </w:p>
    <w:p w14:paraId="604ECDF0"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подергивание, диплопия, изменение поля зрения, снижение остроты зрения, потеря зрения (включая сообщения о стойких дефектах. Однако причиной зрительных нарушений может быть сам приступ мигрени)</w:t>
      </w:r>
    </w:p>
    <w:p w14:paraId="4A3F5C4F"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брадикардия, тахикардия, усиленное сердцебиение, аритмия, преходящие изменения ЭКГ ишемического типа, спазм коронарных артерий, стенокардия, инфаркт миокарда </w:t>
      </w:r>
    </w:p>
    <w:p w14:paraId="7BC520A8"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xml:space="preserve">- гипотензия, синдром </w:t>
      </w:r>
      <w:proofErr w:type="spellStart"/>
      <w:r w:rsidRPr="00B80C97">
        <w:rPr>
          <w:rFonts w:ascii="Times New Roman" w:hAnsi="Times New Roman"/>
          <w:sz w:val="28"/>
          <w:szCs w:val="28"/>
        </w:rPr>
        <w:t>Рейно</w:t>
      </w:r>
      <w:proofErr w:type="spellEnd"/>
    </w:p>
    <w:p w14:paraId="5482C4B1"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ишемический колит, диарея, дисфагия</w:t>
      </w:r>
    </w:p>
    <w:p w14:paraId="37C0974A"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ригидность затылочных мышц, артралгия</w:t>
      </w:r>
    </w:p>
    <w:p w14:paraId="7278B551"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усиление боли после травмы, усиление боли при воспалении</w:t>
      </w:r>
    </w:p>
    <w:p w14:paraId="1BD0D08D"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страх</w:t>
      </w:r>
    </w:p>
    <w:p w14:paraId="34DD68E5" w14:textId="77777777" w:rsidR="0031026D" w:rsidRPr="00B80C97" w:rsidRDefault="0031026D" w:rsidP="0031026D">
      <w:pPr>
        <w:tabs>
          <w:tab w:val="left" w:pos="8931"/>
        </w:tabs>
        <w:spacing w:after="0" w:line="240" w:lineRule="auto"/>
        <w:jc w:val="both"/>
        <w:rPr>
          <w:rFonts w:ascii="Times New Roman" w:hAnsi="Times New Roman"/>
          <w:sz w:val="28"/>
          <w:szCs w:val="28"/>
        </w:rPr>
      </w:pPr>
      <w:r w:rsidRPr="00B80C97">
        <w:rPr>
          <w:rFonts w:ascii="Times New Roman" w:hAnsi="Times New Roman"/>
          <w:sz w:val="28"/>
          <w:szCs w:val="28"/>
        </w:rPr>
        <w:t>- гипергидроз</w:t>
      </w:r>
    </w:p>
    <w:p w14:paraId="2D0DF175" w14:textId="77777777" w:rsidR="0041162E" w:rsidRPr="00B80C97" w:rsidRDefault="0041162E" w:rsidP="00844CE8">
      <w:pPr>
        <w:pStyle w:val="ac"/>
        <w:jc w:val="both"/>
        <w:rPr>
          <w:rFonts w:ascii="Times New Roman" w:eastAsia="Times New Roman" w:hAnsi="Times New Roman"/>
          <w:sz w:val="28"/>
          <w:szCs w:val="28"/>
          <w:lang w:eastAsia="ru-RU"/>
        </w:rPr>
      </w:pPr>
    </w:p>
    <w:p w14:paraId="0AF4EE4C" w14:textId="77777777" w:rsidR="00827BB2" w:rsidRPr="00B80C97" w:rsidRDefault="00827BB2" w:rsidP="00844CE8">
      <w:pPr>
        <w:pStyle w:val="ac"/>
        <w:jc w:val="both"/>
        <w:rPr>
          <w:rFonts w:ascii="Times New Roman" w:hAnsi="Times New Roman"/>
          <w:i/>
          <w:color w:val="000000"/>
          <w:sz w:val="28"/>
          <w:szCs w:val="28"/>
        </w:rPr>
      </w:pPr>
      <w:r w:rsidRPr="00B80C97">
        <w:rPr>
          <w:rFonts w:ascii="Times New Roman" w:hAnsi="Times New Roman"/>
          <w:b/>
          <w:color w:val="000000"/>
          <w:sz w:val="28"/>
          <w:szCs w:val="28"/>
        </w:rPr>
        <w:t>П</w:t>
      </w:r>
      <w:r w:rsidR="00D93C80" w:rsidRPr="00B80C97">
        <w:rPr>
          <w:rFonts w:ascii="Times New Roman" w:hAnsi="Times New Roman"/>
          <w:b/>
          <w:color w:val="000000"/>
          <w:sz w:val="28"/>
          <w:szCs w:val="28"/>
        </w:rPr>
        <w:t xml:space="preserve">ри возникновении </w:t>
      </w:r>
      <w:r w:rsidR="006703A5" w:rsidRPr="00B80C97">
        <w:rPr>
          <w:rFonts w:ascii="Times New Roman" w:hAnsi="Times New Roman"/>
          <w:b/>
          <w:color w:val="000000"/>
          <w:sz w:val="28"/>
          <w:szCs w:val="28"/>
        </w:rPr>
        <w:t>нежелательных</w:t>
      </w:r>
      <w:r w:rsidR="00D93C80" w:rsidRPr="00B80C97">
        <w:rPr>
          <w:rFonts w:ascii="Times New Roman" w:hAnsi="Times New Roman"/>
          <w:b/>
          <w:color w:val="000000"/>
          <w:sz w:val="28"/>
          <w:szCs w:val="28"/>
        </w:rPr>
        <w:t xml:space="preserve"> лекарственных реакций обращаться к медицинскому работнику, фармацевтическому работнику или напрямую в информационную базу данных по нежелательным реакциям (действиям) на лекарственные препараты, включая сообщения о неэффективности лекарственных препаратов</w:t>
      </w:r>
      <w:r w:rsidR="00844CE8" w:rsidRPr="00B80C97">
        <w:rPr>
          <w:rFonts w:ascii="Times New Roman" w:hAnsi="Times New Roman"/>
          <w:b/>
          <w:color w:val="000000"/>
          <w:sz w:val="28"/>
          <w:szCs w:val="28"/>
        </w:rPr>
        <w:t xml:space="preserve"> </w:t>
      </w:r>
    </w:p>
    <w:p w14:paraId="71669673" w14:textId="77777777" w:rsidR="006703A5" w:rsidRPr="00B80C97" w:rsidRDefault="006703A5" w:rsidP="005779DE">
      <w:pPr>
        <w:spacing w:after="0" w:line="240" w:lineRule="auto"/>
        <w:jc w:val="both"/>
        <w:rPr>
          <w:rFonts w:ascii="Times New Roman" w:hAnsi="Times New Roman"/>
          <w:sz w:val="28"/>
          <w:szCs w:val="28"/>
        </w:rPr>
      </w:pPr>
      <w:r w:rsidRPr="00B80C97">
        <w:rPr>
          <w:rFonts w:ascii="Times New Roman" w:hAnsi="Times New Roman"/>
          <w:sz w:val="28"/>
          <w:szCs w:val="28"/>
        </w:rPr>
        <w:t xml:space="preserve">РГП на ПХВ «Национальный Центр экспертизы лекарственных средств и медицинских изделий» </w:t>
      </w:r>
      <w:r w:rsidR="005779DE" w:rsidRPr="00B80C97">
        <w:rPr>
          <w:rFonts w:ascii="Times New Roman" w:hAnsi="Times New Roman"/>
          <w:sz w:val="28"/>
          <w:szCs w:val="28"/>
        </w:rPr>
        <w:t xml:space="preserve">Комитет </w:t>
      </w:r>
      <w:r w:rsidR="00C3694B" w:rsidRPr="00B80C97">
        <w:rPr>
          <w:rFonts w:ascii="Times New Roman" w:hAnsi="Times New Roman"/>
          <w:sz w:val="28"/>
          <w:szCs w:val="28"/>
        </w:rPr>
        <w:t>медицинского и фармацевтического контроля</w:t>
      </w:r>
      <w:r w:rsidR="005779DE" w:rsidRPr="00B80C97">
        <w:rPr>
          <w:rFonts w:ascii="Times New Roman" w:hAnsi="Times New Roman"/>
          <w:sz w:val="28"/>
          <w:szCs w:val="28"/>
        </w:rPr>
        <w:t xml:space="preserve"> </w:t>
      </w:r>
      <w:r w:rsidRPr="00B80C97">
        <w:rPr>
          <w:rFonts w:ascii="Times New Roman" w:hAnsi="Times New Roman"/>
          <w:sz w:val="28"/>
          <w:szCs w:val="28"/>
        </w:rPr>
        <w:t>Министерства здравоохранения Республики Казахстан</w:t>
      </w:r>
    </w:p>
    <w:p w14:paraId="07A6A681" w14:textId="77777777" w:rsidR="006703A5" w:rsidRPr="00B80C97" w:rsidRDefault="00342861" w:rsidP="006703A5">
      <w:pPr>
        <w:keepNext/>
        <w:spacing w:after="0" w:line="240" w:lineRule="auto"/>
        <w:jc w:val="both"/>
        <w:rPr>
          <w:rFonts w:ascii="Times New Roman" w:hAnsi="Times New Roman"/>
          <w:sz w:val="28"/>
          <w:szCs w:val="28"/>
        </w:rPr>
      </w:pPr>
      <w:hyperlink r:id="rId8" w:history="1">
        <w:r w:rsidR="006703A5" w:rsidRPr="00B80C97">
          <w:rPr>
            <w:rStyle w:val="af"/>
            <w:rFonts w:ascii="Times New Roman" w:hAnsi="Times New Roman"/>
            <w:sz w:val="28"/>
            <w:szCs w:val="28"/>
            <w:lang w:val="en-US"/>
          </w:rPr>
          <w:t>http</w:t>
        </w:r>
        <w:r w:rsidR="006703A5" w:rsidRPr="00B80C97">
          <w:rPr>
            <w:rStyle w:val="af"/>
            <w:rFonts w:ascii="Times New Roman" w:hAnsi="Times New Roman"/>
            <w:sz w:val="28"/>
            <w:szCs w:val="28"/>
          </w:rPr>
          <w:t>://</w:t>
        </w:r>
        <w:r w:rsidR="006703A5" w:rsidRPr="00B80C97">
          <w:rPr>
            <w:rStyle w:val="af"/>
            <w:rFonts w:ascii="Times New Roman" w:hAnsi="Times New Roman"/>
            <w:sz w:val="28"/>
            <w:szCs w:val="28"/>
            <w:lang w:val="en-US"/>
          </w:rPr>
          <w:t>www</w:t>
        </w:r>
        <w:r w:rsidR="006703A5" w:rsidRPr="00B80C97">
          <w:rPr>
            <w:rStyle w:val="af"/>
            <w:rFonts w:ascii="Times New Roman" w:hAnsi="Times New Roman"/>
            <w:sz w:val="28"/>
            <w:szCs w:val="28"/>
          </w:rPr>
          <w:t>.</w:t>
        </w:r>
        <w:proofErr w:type="spellStart"/>
        <w:r w:rsidR="006703A5" w:rsidRPr="00B80C97">
          <w:rPr>
            <w:rStyle w:val="af"/>
            <w:rFonts w:ascii="Times New Roman" w:hAnsi="Times New Roman"/>
            <w:sz w:val="28"/>
            <w:szCs w:val="28"/>
            <w:lang w:val="en-US"/>
          </w:rPr>
          <w:t>ndda</w:t>
        </w:r>
        <w:proofErr w:type="spellEnd"/>
        <w:r w:rsidR="006703A5" w:rsidRPr="00B80C97">
          <w:rPr>
            <w:rStyle w:val="af"/>
            <w:rFonts w:ascii="Times New Roman" w:hAnsi="Times New Roman"/>
            <w:sz w:val="28"/>
            <w:szCs w:val="28"/>
          </w:rPr>
          <w:t>.</w:t>
        </w:r>
        <w:proofErr w:type="spellStart"/>
        <w:r w:rsidR="006703A5" w:rsidRPr="00B80C97">
          <w:rPr>
            <w:rStyle w:val="af"/>
            <w:rFonts w:ascii="Times New Roman" w:hAnsi="Times New Roman"/>
            <w:sz w:val="28"/>
            <w:szCs w:val="28"/>
            <w:lang w:val="en-US"/>
          </w:rPr>
          <w:t>kz</w:t>
        </w:r>
        <w:proofErr w:type="spellEnd"/>
      </w:hyperlink>
    </w:p>
    <w:p w14:paraId="1F4E458F" w14:textId="77777777" w:rsidR="006703A5" w:rsidRPr="00B80C97" w:rsidRDefault="006703A5" w:rsidP="00844CE8">
      <w:pPr>
        <w:pStyle w:val="ac"/>
        <w:jc w:val="both"/>
        <w:rPr>
          <w:rFonts w:ascii="Times New Roman" w:hAnsi="Times New Roman"/>
          <w:color w:val="000000"/>
          <w:sz w:val="28"/>
          <w:szCs w:val="28"/>
        </w:rPr>
      </w:pPr>
    </w:p>
    <w:p w14:paraId="18CF3640" w14:textId="77777777" w:rsidR="000C2C4B" w:rsidRPr="00B80C97" w:rsidRDefault="000C2C4B" w:rsidP="00844CE8">
      <w:pPr>
        <w:pStyle w:val="ac"/>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Дополнительные сведения</w:t>
      </w:r>
    </w:p>
    <w:p w14:paraId="6060EAAC" w14:textId="77777777" w:rsidR="006B7A90" w:rsidRPr="00B80C97" w:rsidRDefault="00844CE8" w:rsidP="00844CE8">
      <w:pPr>
        <w:spacing w:after="0" w:line="240" w:lineRule="auto"/>
        <w:jc w:val="both"/>
        <w:rPr>
          <w:rFonts w:ascii="Times New Roman" w:hAnsi="Times New Roman"/>
          <w:i/>
          <w:sz w:val="28"/>
          <w:szCs w:val="28"/>
        </w:rPr>
      </w:pPr>
      <w:bookmarkStart w:id="8" w:name="2175220285"/>
      <w:r w:rsidRPr="00B80C97">
        <w:rPr>
          <w:rFonts w:ascii="Times New Roman" w:eastAsia="Times New Roman" w:hAnsi="Times New Roman"/>
          <w:b/>
          <w:i/>
          <w:sz w:val="28"/>
          <w:szCs w:val="28"/>
          <w:lang w:eastAsia="ru-RU"/>
        </w:rPr>
        <w:t>Состав лекарственного препарата</w:t>
      </w:r>
      <w:r w:rsidR="00C379C9" w:rsidRPr="00B80C97">
        <w:rPr>
          <w:rFonts w:ascii="Times New Roman" w:eastAsia="Times New Roman" w:hAnsi="Times New Roman"/>
          <w:b/>
          <w:i/>
          <w:sz w:val="28"/>
          <w:szCs w:val="28"/>
          <w:lang w:eastAsia="ru-RU"/>
        </w:rPr>
        <w:t xml:space="preserve"> </w:t>
      </w:r>
    </w:p>
    <w:p w14:paraId="0117B5E2" w14:textId="77777777" w:rsidR="006B7A90" w:rsidRPr="00B80C97" w:rsidRDefault="006B7A90" w:rsidP="00844CE8">
      <w:pPr>
        <w:widowControl w:val="0"/>
        <w:autoSpaceDE w:val="0"/>
        <w:autoSpaceDN w:val="0"/>
        <w:spacing w:after="0" w:line="240" w:lineRule="auto"/>
        <w:jc w:val="both"/>
        <w:rPr>
          <w:rFonts w:ascii="Times New Roman" w:eastAsia="Times New Roman" w:hAnsi="Times New Roman"/>
          <w:bCs/>
          <w:sz w:val="28"/>
          <w:szCs w:val="28"/>
          <w:lang w:eastAsia="ru-RU"/>
        </w:rPr>
      </w:pPr>
      <w:bookmarkStart w:id="9" w:name="2175220286"/>
      <w:bookmarkEnd w:id="8"/>
      <w:r w:rsidRPr="00B80C97">
        <w:rPr>
          <w:rFonts w:ascii="Times New Roman" w:eastAsia="Times New Roman" w:hAnsi="Times New Roman"/>
          <w:bCs/>
          <w:sz w:val="28"/>
          <w:szCs w:val="28"/>
          <w:lang w:eastAsia="ru-RU"/>
        </w:rPr>
        <w:t>Одна таблетка содержит</w:t>
      </w:r>
      <w:r w:rsidR="003D62A8" w:rsidRPr="00B80C97">
        <w:rPr>
          <w:rFonts w:ascii="Times New Roman" w:eastAsia="Times New Roman" w:hAnsi="Times New Roman"/>
          <w:bCs/>
          <w:sz w:val="28"/>
          <w:szCs w:val="28"/>
          <w:lang w:eastAsia="ru-RU"/>
        </w:rPr>
        <w:t>:</w:t>
      </w:r>
      <w:r w:rsidRPr="00B80C97">
        <w:rPr>
          <w:rFonts w:ascii="Times New Roman" w:eastAsia="Times New Roman" w:hAnsi="Times New Roman"/>
          <w:bCs/>
          <w:sz w:val="28"/>
          <w:szCs w:val="28"/>
          <w:lang w:eastAsia="ru-RU"/>
        </w:rPr>
        <w:t xml:space="preserve"> </w:t>
      </w:r>
    </w:p>
    <w:p w14:paraId="05A95A13" w14:textId="77777777" w:rsidR="003D62A8" w:rsidRPr="00B80C97" w:rsidRDefault="003D62A8" w:rsidP="003D62A8">
      <w:pPr>
        <w:spacing w:after="0" w:line="240" w:lineRule="auto"/>
        <w:jc w:val="both"/>
        <w:rPr>
          <w:rFonts w:ascii="Times New Roman" w:hAnsi="Times New Roman"/>
          <w:color w:val="000000"/>
          <w:sz w:val="28"/>
          <w:szCs w:val="28"/>
          <w:lang w:eastAsia="cs-CZ"/>
        </w:rPr>
      </w:pPr>
      <w:r w:rsidRPr="00B80C97">
        <w:rPr>
          <w:rFonts w:ascii="Times New Roman" w:hAnsi="Times New Roman"/>
          <w:i/>
          <w:color w:val="000000"/>
          <w:sz w:val="28"/>
          <w:szCs w:val="28"/>
          <w:lang w:eastAsia="cs-CZ"/>
        </w:rPr>
        <w:t>активное вещество</w:t>
      </w:r>
      <w:r w:rsidRPr="00B80C97">
        <w:rPr>
          <w:rFonts w:ascii="Times New Roman" w:hAnsi="Times New Roman"/>
          <w:color w:val="000000"/>
          <w:sz w:val="28"/>
          <w:szCs w:val="28"/>
          <w:lang w:eastAsia="cs-CZ"/>
        </w:rPr>
        <w:t xml:space="preserve"> - </w:t>
      </w:r>
      <w:proofErr w:type="spellStart"/>
      <w:r w:rsidRPr="00B80C97">
        <w:rPr>
          <w:rFonts w:ascii="Times New Roman" w:hAnsi="Times New Roman"/>
          <w:iCs/>
          <w:color w:val="000000"/>
          <w:sz w:val="28"/>
          <w:szCs w:val="28"/>
          <w:lang w:eastAsia="cs-CZ"/>
        </w:rPr>
        <w:t>суматриптана</w:t>
      </w:r>
      <w:proofErr w:type="spellEnd"/>
      <w:r w:rsidRPr="00B80C97">
        <w:rPr>
          <w:rFonts w:ascii="Times New Roman" w:hAnsi="Times New Roman"/>
          <w:color w:val="000000"/>
          <w:sz w:val="28"/>
          <w:szCs w:val="28"/>
          <w:lang w:eastAsia="cs-CZ"/>
        </w:rPr>
        <w:t xml:space="preserve"> </w:t>
      </w:r>
      <w:proofErr w:type="spellStart"/>
      <w:r w:rsidRPr="00B80C97">
        <w:rPr>
          <w:rFonts w:ascii="Times New Roman" w:hAnsi="Times New Roman"/>
          <w:color w:val="000000"/>
          <w:sz w:val="28"/>
          <w:szCs w:val="28"/>
          <w:lang w:eastAsia="cs-CZ"/>
        </w:rPr>
        <w:t>сукцината</w:t>
      </w:r>
      <w:proofErr w:type="spellEnd"/>
      <w:r w:rsidRPr="00B80C97">
        <w:rPr>
          <w:rFonts w:ascii="Times New Roman" w:hAnsi="Times New Roman"/>
          <w:color w:val="000000"/>
          <w:sz w:val="28"/>
          <w:szCs w:val="28"/>
          <w:lang w:eastAsia="cs-CZ"/>
        </w:rPr>
        <w:t xml:space="preserve"> эквивалентно </w:t>
      </w:r>
      <w:proofErr w:type="spellStart"/>
      <w:r w:rsidRPr="00B80C97">
        <w:rPr>
          <w:rFonts w:ascii="Times New Roman" w:hAnsi="Times New Roman"/>
          <w:color w:val="000000"/>
          <w:sz w:val="28"/>
          <w:szCs w:val="28"/>
          <w:lang w:eastAsia="cs-CZ"/>
        </w:rPr>
        <w:t>суматриптану</w:t>
      </w:r>
      <w:proofErr w:type="spellEnd"/>
      <w:r w:rsidRPr="00B80C97">
        <w:rPr>
          <w:rFonts w:ascii="Times New Roman" w:hAnsi="Times New Roman"/>
          <w:color w:val="000000"/>
          <w:sz w:val="28"/>
          <w:szCs w:val="28"/>
          <w:lang w:eastAsia="cs-CZ"/>
        </w:rPr>
        <w:t xml:space="preserve"> 50 мг и 100 мг соответственно,</w:t>
      </w:r>
    </w:p>
    <w:p w14:paraId="4CF13C81" w14:textId="77777777" w:rsidR="003D62A8" w:rsidRPr="00B80C97" w:rsidRDefault="003D62A8" w:rsidP="003D62A8">
      <w:pPr>
        <w:spacing w:after="0" w:line="240" w:lineRule="auto"/>
        <w:jc w:val="both"/>
        <w:rPr>
          <w:color w:val="000000"/>
          <w:sz w:val="28"/>
          <w:szCs w:val="28"/>
          <w:lang w:eastAsia="cs-CZ"/>
        </w:rPr>
      </w:pPr>
      <w:r w:rsidRPr="00B80C97">
        <w:rPr>
          <w:rFonts w:ascii="Times New Roman" w:hAnsi="Times New Roman"/>
          <w:i/>
          <w:color w:val="000000"/>
          <w:sz w:val="28"/>
          <w:szCs w:val="28"/>
          <w:lang w:eastAsia="cs-CZ"/>
        </w:rPr>
        <w:t>вспомогательные вещества:</w:t>
      </w:r>
      <w:r w:rsidRPr="00B80C97">
        <w:rPr>
          <w:rFonts w:ascii="Times New Roman" w:hAnsi="Times New Roman"/>
          <w:color w:val="000000"/>
          <w:sz w:val="28"/>
          <w:szCs w:val="28"/>
          <w:lang w:eastAsia="cs-CZ"/>
        </w:rPr>
        <w:t xml:space="preserve"> натрия </w:t>
      </w:r>
      <w:proofErr w:type="spellStart"/>
      <w:r w:rsidRPr="00B80C97">
        <w:rPr>
          <w:rFonts w:ascii="Times New Roman" w:hAnsi="Times New Roman"/>
          <w:color w:val="000000"/>
          <w:sz w:val="28"/>
          <w:szCs w:val="28"/>
          <w:lang w:eastAsia="cs-CZ"/>
        </w:rPr>
        <w:t>кроскармеллоза</w:t>
      </w:r>
      <w:proofErr w:type="spellEnd"/>
      <w:r w:rsidRPr="00B80C97">
        <w:rPr>
          <w:rFonts w:ascii="Times New Roman" w:hAnsi="Times New Roman"/>
          <w:color w:val="000000"/>
          <w:sz w:val="28"/>
          <w:szCs w:val="28"/>
          <w:lang w:eastAsia="cs-CZ"/>
        </w:rPr>
        <w:t xml:space="preserve">, </w:t>
      </w:r>
      <w:proofErr w:type="spellStart"/>
      <w:r w:rsidRPr="00B80C97">
        <w:rPr>
          <w:rFonts w:ascii="Times New Roman" w:hAnsi="Times New Roman"/>
          <w:color w:val="000000"/>
          <w:sz w:val="28"/>
          <w:szCs w:val="28"/>
          <w:lang w:eastAsia="cs-CZ"/>
        </w:rPr>
        <w:t>полисорбат</w:t>
      </w:r>
      <w:proofErr w:type="spellEnd"/>
      <w:r w:rsidRPr="00B80C97">
        <w:rPr>
          <w:rFonts w:ascii="Times New Roman" w:hAnsi="Times New Roman"/>
          <w:color w:val="000000"/>
          <w:sz w:val="28"/>
          <w:szCs w:val="28"/>
          <w:lang w:eastAsia="cs-CZ"/>
        </w:rPr>
        <w:t xml:space="preserve"> 80, вода очищенная, кальция </w:t>
      </w:r>
      <w:proofErr w:type="spellStart"/>
      <w:r w:rsidRPr="00B80C97">
        <w:rPr>
          <w:rFonts w:ascii="Times New Roman" w:hAnsi="Times New Roman"/>
          <w:color w:val="000000"/>
          <w:sz w:val="28"/>
          <w:szCs w:val="28"/>
          <w:lang w:eastAsia="cs-CZ"/>
        </w:rPr>
        <w:t>гидрофосфат</w:t>
      </w:r>
      <w:proofErr w:type="spellEnd"/>
      <w:r w:rsidRPr="00B80C97">
        <w:rPr>
          <w:rFonts w:ascii="Times New Roman" w:hAnsi="Times New Roman"/>
          <w:color w:val="000000"/>
          <w:sz w:val="28"/>
          <w:szCs w:val="28"/>
          <w:lang w:eastAsia="cs-CZ"/>
        </w:rPr>
        <w:t xml:space="preserve"> безводный (А-</w:t>
      </w:r>
      <w:proofErr w:type="spellStart"/>
      <w:r w:rsidRPr="00B80C97">
        <w:rPr>
          <w:rFonts w:ascii="Times New Roman" w:hAnsi="Times New Roman"/>
          <w:color w:val="000000"/>
          <w:sz w:val="28"/>
          <w:szCs w:val="28"/>
          <w:lang w:eastAsia="cs-CZ"/>
        </w:rPr>
        <w:t>Таb</w:t>
      </w:r>
      <w:proofErr w:type="spellEnd"/>
      <w:r w:rsidRPr="00B80C97">
        <w:rPr>
          <w:rFonts w:ascii="Times New Roman" w:hAnsi="Times New Roman"/>
          <w:color w:val="000000"/>
          <w:sz w:val="28"/>
          <w:szCs w:val="28"/>
          <w:lang w:eastAsia="cs-CZ"/>
        </w:rPr>
        <w:t xml:space="preserve">), кальция </w:t>
      </w:r>
      <w:proofErr w:type="spellStart"/>
      <w:r w:rsidRPr="00B80C97">
        <w:rPr>
          <w:rFonts w:ascii="Times New Roman" w:hAnsi="Times New Roman"/>
          <w:color w:val="000000"/>
          <w:sz w:val="28"/>
          <w:szCs w:val="28"/>
          <w:lang w:eastAsia="cs-CZ"/>
        </w:rPr>
        <w:t>гидрофосфат</w:t>
      </w:r>
      <w:proofErr w:type="spellEnd"/>
      <w:r w:rsidRPr="00B80C97">
        <w:rPr>
          <w:rFonts w:ascii="Times New Roman" w:hAnsi="Times New Roman"/>
          <w:color w:val="000000"/>
          <w:sz w:val="28"/>
          <w:szCs w:val="28"/>
          <w:lang w:eastAsia="cs-CZ"/>
        </w:rPr>
        <w:t xml:space="preserve"> безводный (</w:t>
      </w:r>
      <w:proofErr w:type="spellStart"/>
      <w:r w:rsidRPr="00B80C97">
        <w:rPr>
          <w:rFonts w:ascii="Times New Roman" w:hAnsi="Times New Roman"/>
          <w:color w:val="000000"/>
          <w:sz w:val="28"/>
          <w:szCs w:val="28"/>
          <w:lang w:eastAsia="cs-CZ"/>
        </w:rPr>
        <w:t>Fujicalin</w:t>
      </w:r>
      <w:proofErr w:type="spellEnd"/>
      <w:r w:rsidRPr="00B80C97">
        <w:rPr>
          <w:rFonts w:ascii="Times New Roman" w:hAnsi="Times New Roman"/>
          <w:color w:val="000000"/>
          <w:sz w:val="28"/>
          <w:szCs w:val="28"/>
          <w:lang w:eastAsia="cs-CZ"/>
        </w:rPr>
        <w:t xml:space="preserve"> SG), целлюлоза микрокристаллическая (</w:t>
      </w:r>
      <w:proofErr w:type="spellStart"/>
      <w:r w:rsidRPr="00B80C97">
        <w:rPr>
          <w:rFonts w:ascii="Times New Roman" w:hAnsi="Times New Roman"/>
          <w:color w:val="000000"/>
          <w:sz w:val="28"/>
          <w:szCs w:val="28"/>
          <w:lang w:eastAsia="cs-CZ"/>
        </w:rPr>
        <w:t>Avicel</w:t>
      </w:r>
      <w:proofErr w:type="spellEnd"/>
      <w:r w:rsidRPr="00B80C97">
        <w:rPr>
          <w:rFonts w:ascii="Times New Roman" w:hAnsi="Times New Roman"/>
          <w:color w:val="000000"/>
          <w:sz w:val="28"/>
          <w:szCs w:val="28"/>
          <w:lang w:eastAsia="cs-CZ"/>
        </w:rPr>
        <w:t xml:space="preserve"> PH-200), натрия гидрокарбонат, магния </w:t>
      </w:r>
      <w:proofErr w:type="spellStart"/>
      <w:r w:rsidRPr="00B80C97">
        <w:rPr>
          <w:rFonts w:ascii="Times New Roman" w:hAnsi="Times New Roman"/>
          <w:color w:val="000000"/>
          <w:sz w:val="28"/>
          <w:szCs w:val="28"/>
          <w:lang w:eastAsia="cs-CZ"/>
        </w:rPr>
        <w:t>стеарат</w:t>
      </w:r>
      <w:proofErr w:type="spellEnd"/>
      <w:r w:rsidRPr="00B80C97">
        <w:rPr>
          <w:color w:val="000000"/>
          <w:sz w:val="28"/>
          <w:szCs w:val="28"/>
          <w:lang w:eastAsia="cs-CZ"/>
        </w:rPr>
        <w:t>.</w:t>
      </w:r>
    </w:p>
    <w:p w14:paraId="5DAB0FA3" w14:textId="77777777" w:rsidR="006B7A90" w:rsidRPr="00B80C97" w:rsidRDefault="006B7A90" w:rsidP="00844CE8">
      <w:pPr>
        <w:spacing w:after="0" w:line="240" w:lineRule="auto"/>
        <w:jc w:val="both"/>
        <w:rPr>
          <w:rFonts w:ascii="Times New Roman" w:eastAsia="Times New Roman" w:hAnsi="Times New Roman"/>
          <w:b/>
          <w:i/>
          <w:sz w:val="28"/>
          <w:szCs w:val="28"/>
          <w:lang w:eastAsia="ru-RU"/>
        </w:rPr>
      </w:pPr>
      <w:r w:rsidRPr="00B80C97">
        <w:rPr>
          <w:rFonts w:ascii="Times New Roman" w:eastAsia="Times New Roman" w:hAnsi="Times New Roman"/>
          <w:b/>
          <w:i/>
          <w:sz w:val="28"/>
          <w:szCs w:val="28"/>
          <w:lang w:eastAsia="ru-RU"/>
        </w:rPr>
        <w:t>Описание внешнего вида, запаха, вкуса</w:t>
      </w:r>
    </w:p>
    <w:bookmarkEnd w:id="9"/>
    <w:p w14:paraId="0683DAF4" w14:textId="77777777" w:rsidR="003D62A8" w:rsidRPr="00B80C97" w:rsidRDefault="003D62A8" w:rsidP="003D62A8">
      <w:pPr>
        <w:pStyle w:val="ac"/>
        <w:jc w:val="both"/>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 xml:space="preserve">Таблетки от белого до почти белого цвета, </w:t>
      </w:r>
      <w:proofErr w:type="spellStart"/>
      <w:r w:rsidRPr="00B80C97">
        <w:rPr>
          <w:rFonts w:ascii="Times New Roman" w:eastAsia="Times New Roman" w:hAnsi="Times New Roman"/>
          <w:sz w:val="28"/>
          <w:szCs w:val="28"/>
          <w:lang w:eastAsia="ru-RU"/>
        </w:rPr>
        <w:t>капсуловидной</w:t>
      </w:r>
      <w:proofErr w:type="spellEnd"/>
      <w:r w:rsidRPr="00B80C97">
        <w:rPr>
          <w:rFonts w:ascii="Times New Roman" w:eastAsia="Times New Roman" w:hAnsi="Times New Roman"/>
          <w:sz w:val="28"/>
          <w:szCs w:val="28"/>
          <w:lang w:eastAsia="ru-RU"/>
        </w:rPr>
        <w:t xml:space="preserve"> формы, двояковыпуклые, с гравировкой 'С' на одной стороне и '33' на другой стороне (для дозировки 50 мг).</w:t>
      </w:r>
    </w:p>
    <w:p w14:paraId="0B7363FD" w14:textId="77777777" w:rsidR="006B7A90" w:rsidRPr="00B80C97" w:rsidRDefault="003D62A8" w:rsidP="003D62A8">
      <w:pPr>
        <w:pStyle w:val="ac"/>
        <w:jc w:val="both"/>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 xml:space="preserve">Таблетки от белого до почти белого цвета, </w:t>
      </w:r>
      <w:proofErr w:type="spellStart"/>
      <w:r w:rsidRPr="00B80C97">
        <w:rPr>
          <w:rFonts w:ascii="Times New Roman" w:eastAsia="Times New Roman" w:hAnsi="Times New Roman"/>
          <w:sz w:val="28"/>
          <w:szCs w:val="28"/>
          <w:lang w:eastAsia="ru-RU"/>
        </w:rPr>
        <w:t>капсуловидной</w:t>
      </w:r>
      <w:proofErr w:type="spellEnd"/>
      <w:r w:rsidRPr="00B80C97">
        <w:rPr>
          <w:rFonts w:ascii="Times New Roman" w:eastAsia="Times New Roman" w:hAnsi="Times New Roman"/>
          <w:sz w:val="28"/>
          <w:szCs w:val="28"/>
          <w:lang w:eastAsia="ru-RU"/>
        </w:rPr>
        <w:t xml:space="preserve"> формы, двояковыпуклые, с гравировкой 'С' на одной стороне и '34' на другой стороне (для дозировки 100 мг).</w:t>
      </w:r>
    </w:p>
    <w:p w14:paraId="64CF8DDD" w14:textId="77777777" w:rsidR="003D62A8" w:rsidRPr="00B80C97" w:rsidRDefault="003D62A8" w:rsidP="003D62A8">
      <w:pPr>
        <w:pStyle w:val="ac"/>
        <w:jc w:val="both"/>
        <w:rPr>
          <w:rFonts w:ascii="Times New Roman" w:eastAsia="Times New Roman" w:hAnsi="Times New Roman"/>
          <w:sz w:val="28"/>
          <w:szCs w:val="28"/>
          <w:lang w:eastAsia="ru-RU"/>
        </w:rPr>
      </w:pPr>
    </w:p>
    <w:p w14:paraId="098256E4" w14:textId="77777777" w:rsidR="00C9308C" w:rsidRPr="00B80C97" w:rsidRDefault="003D62A8" w:rsidP="00844CE8">
      <w:pPr>
        <w:spacing w:after="0" w:line="240" w:lineRule="auto"/>
        <w:jc w:val="both"/>
        <w:rPr>
          <w:rFonts w:ascii="Times New Roman" w:eastAsia="Times New Roman" w:hAnsi="Times New Roman"/>
          <w:b/>
          <w:sz w:val="28"/>
          <w:szCs w:val="28"/>
          <w:lang w:eastAsia="ru-RU"/>
        </w:rPr>
      </w:pPr>
      <w:bookmarkStart w:id="10" w:name="2175220287"/>
      <w:r w:rsidRPr="00B80C97">
        <w:rPr>
          <w:rFonts w:ascii="Times New Roman" w:eastAsia="Times New Roman" w:hAnsi="Times New Roman"/>
          <w:b/>
          <w:sz w:val="28"/>
          <w:szCs w:val="28"/>
          <w:lang w:eastAsia="ru-RU"/>
        </w:rPr>
        <w:lastRenderedPageBreak/>
        <w:t>Форма выпуска и</w:t>
      </w:r>
      <w:r w:rsidR="00C9308C" w:rsidRPr="00B80C97">
        <w:rPr>
          <w:rFonts w:ascii="Times New Roman" w:eastAsia="Times New Roman" w:hAnsi="Times New Roman"/>
          <w:b/>
          <w:sz w:val="28"/>
          <w:szCs w:val="28"/>
          <w:lang w:eastAsia="ru-RU"/>
        </w:rPr>
        <w:t xml:space="preserve"> упаковка</w:t>
      </w:r>
    </w:p>
    <w:p w14:paraId="684C291D" w14:textId="77777777" w:rsidR="003D62A8" w:rsidRPr="00B80C97" w:rsidRDefault="003D62A8" w:rsidP="003D62A8">
      <w:pPr>
        <w:spacing w:after="0" w:line="240" w:lineRule="auto"/>
        <w:jc w:val="both"/>
        <w:rPr>
          <w:rFonts w:ascii="Times New Roman" w:eastAsia="Times New Roman" w:hAnsi="Times New Roman"/>
          <w:bCs/>
          <w:sz w:val="28"/>
          <w:szCs w:val="28"/>
          <w:lang w:eastAsia="ru-RU"/>
        </w:rPr>
      </w:pPr>
      <w:r w:rsidRPr="00B80C97">
        <w:rPr>
          <w:rFonts w:ascii="Times New Roman" w:eastAsia="Times New Roman" w:hAnsi="Times New Roman"/>
          <w:bCs/>
          <w:sz w:val="28"/>
          <w:szCs w:val="28"/>
          <w:lang w:eastAsia="ru-RU"/>
        </w:rPr>
        <w:t>По 4 таблетки помещают в контурную ячейковую упаковку из тройной ламинированной пленки, состоящей из полиамида/алюминия/ПВХ (</w:t>
      </w:r>
      <w:proofErr w:type="spellStart"/>
      <w:r w:rsidRPr="00B80C97">
        <w:rPr>
          <w:rFonts w:ascii="Times New Roman" w:eastAsia="Times New Roman" w:hAnsi="Times New Roman"/>
          <w:bCs/>
          <w:sz w:val="28"/>
          <w:szCs w:val="28"/>
          <w:lang w:eastAsia="ru-RU"/>
        </w:rPr>
        <w:t>поливинихлорида</w:t>
      </w:r>
      <w:proofErr w:type="spellEnd"/>
      <w:r w:rsidRPr="00B80C97">
        <w:rPr>
          <w:rFonts w:ascii="Times New Roman" w:eastAsia="Times New Roman" w:hAnsi="Times New Roman"/>
          <w:bCs/>
          <w:sz w:val="28"/>
          <w:szCs w:val="28"/>
          <w:lang w:eastAsia="ru-RU"/>
        </w:rPr>
        <w:t>) и фольги алюминиевой.</w:t>
      </w:r>
    </w:p>
    <w:p w14:paraId="4CD237E5" w14:textId="77777777" w:rsidR="003D62A8" w:rsidRPr="00B80C97" w:rsidRDefault="003D62A8" w:rsidP="003D62A8">
      <w:pPr>
        <w:spacing w:after="0" w:line="240" w:lineRule="auto"/>
        <w:jc w:val="both"/>
        <w:rPr>
          <w:rFonts w:ascii="Times New Roman" w:eastAsia="Times New Roman" w:hAnsi="Times New Roman"/>
          <w:bCs/>
          <w:sz w:val="28"/>
          <w:szCs w:val="28"/>
          <w:lang w:eastAsia="ru-RU"/>
        </w:rPr>
      </w:pPr>
      <w:r w:rsidRPr="00B80C97">
        <w:rPr>
          <w:rFonts w:ascii="Times New Roman" w:eastAsia="Times New Roman" w:hAnsi="Times New Roman"/>
          <w:bCs/>
          <w:sz w:val="28"/>
          <w:szCs w:val="28"/>
          <w:lang w:eastAsia="ru-RU"/>
        </w:rPr>
        <w:t>По 5 контурных ячейковых упаковок вместе с инструкцией по медицинскому применению на казахском и русском языках помещают в пачку из картона.</w:t>
      </w:r>
    </w:p>
    <w:p w14:paraId="37B7176C" w14:textId="77777777" w:rsidR="00844CE8" w:rsidRPr="00B80C97" w:rsidRDefault="00844CE8" w:rsidP="00844CE8">
      <w:pPr>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С</w:t>
      </w:r>
      <w:r w:rsidR="000E01AB" w:rsidRPr="00B80C97">
        <w:rPr>
          <w:rFonts w:ascii="Times New Roman" w:eastAsia="Times New Roman" w:hAnsi="Times New Roman"/>
          <w:b/>
          <w:sz w:val="28"/>
          <w:szCs w:val="28"/>
          <w:lang w:eastAsia="ru-RU"/>
        </w:rPr>
        <w:t xml:space="preserve">рок </w:t>
      </w:r>
      <w:r w:rsidR="006C6558" w:rsidRPr="00B80C97">
        <w:rPr>
          <w:rFonts w:ascii="Times New Roman" w:eastAsia="Times New Roman" w:hAnsi="Times New Roman"/>
          <w:b/>
          <w:sz w:val="28"/>
          <w:szCs w:val="28"/>
          <w:lang w:eastAsia="ru-RU"/>
        </w:rPr>
        <w:t>хранения</w:t>
      </w:r>
      <w:r w:rsidR="000E01AB" w:rsidRPr="00B80C97">
        <w:rPr>
          <w:rFonts w:ascii="Times New Roman" w:eastAsia="Times New Roman" w:hAnsi="Times New Roman"/>
          <w:b/>
          <w:sz w:val="28"/>
          <w:szCs w:val="28"/>
          <w:lang w:eastAsia="ru-RU"/>
        </w:rPr>
        <w:t xml:space="preserve"> </w:t>
      </w:r>
    </w:p>
    <w:p w14:paraId="060A4BCD" w14:textId="77777777" w:rsidR="003D62A8" w:rsidRPr="00B80C97" w:rsidRDefault="003D62A8" w:rsidP="00844CE8">
      <w:pPr>
        <w:spacing w:after="0" w:line="240" w:lineRule="auto"/>
        <w:jc w:val="both"/>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 xml:space="preserve">4 года </w:t>
      </w:r>
    </w:p>
    <w:p w14:paraId="540AA87A" w14:textId="77777777" w:rsidR="000E01AB" w:rsidRPr="00B80C97" w:rsidRDefault="00D14D61" w:rsidP="00844CE8">
      <w:pPr>
        <w:spacing w:after="0" w:line="240" w:lineRule="auto"/>
        <w:jc w:val="both"/>
        <w:rPr>
          <w:rFonts w:ascii="Times New Roman" w:eastAsia="Times New Roman" w:hAnsi="Times New Roman"/>
          <w:sz w:val="28"/>
          <w:szCs w:val="28"/>
          <w:lang w:eastAsia="ru-RU"/>
        </w:rPr>
      </w:pPr>
      <w:r w:rsidRPr="00B80C97">
        <w:rPr>
          <w:rFonts w:ascii="Times New Roman" w:eastAsia="Times New Roman" w:hAnsi="Times New Roman"/>
          <w:sz w:val="28"/>
          <w:szCs w:val="28"/>
          <w:lang w:eastAsia="ru-RU"/>
        </w:rPr>
        <w:t xml:space="preserve">Не </w:t>
      </w:r>
      <w:r w:rsidR="000E01AB" w:rsidRPr="00B80C97">
        <w:rPr>
          <w:rFonts w:ascii="Times New Roman" w:eastAsia="Times New Roman" w:hAnsi="Times New Roman"/>
          <w:sz w:val="28"/>
          <w:szCs w:val="28"/>
          <w:lang w:eastAsia="ru-RU"/>
        </w:rPr>
        <w:t>примен</w:t>
      </w:r>
      <w:r w:rsidRPr="00B80C97">
        <w:rPr>
          <w:rFonts w:ascii="Times New Roman" w:eastAsia="Times New Roman" w:hAnsi="Times New Roman"/>
          <w:sz w:val="28"/>
          <w:szCs w:val="28"/>
          <w:lang w:eastAsia="ru-RU"/>
        </w:rPr>
        <w:t xml:space="preserve">ять </w:t>
      </w:r>
      <w:r w:rsidR="000E01AB" w:rsidRPr="00B80C97">
        <w:rPr>
          <w:rFonts w:ascii="Times New Roman" w:eastAsia="Times New Roman" w:hAnsi="Times New Roman"/>
          <w:sz w:val="28"/>
          <w:szCs w:val="28"/>
          <w:lang w:eastAsia="ru-RU"/>
        </w:rPr>
        <w:t>по истечении срока годности</w:t>
      </w:r>
      <w:r w:rsidRPr="00B80C97">
        <w:rPr>
          <w:rFonts w:ascii="Times New Roman" w:eastAsia="Times New Roman" w:hAnsi="Times New Roman"/>
          <w:sz w:val="28"/>
          <w:szCs w:val="28"/>
          <w:lang w:eastAsia="ru-RU"/>
        </w:rPr>
        <w:t>!</w:t>
      </w:r>
    </w:p>
    <w:p w14:paraId="37EE2238" w14:textId="77777777" w:rsidR="000E01AB" w:rsidRPr="00B80C97" w:rsidRDefault="00D14D61" w:rsidP="00844CE8">
      <w:pPr>
        <w:spacing w:after="0" w:line="240" w:lineRule="auto"/>
        <w:jc w:val="both"/>
        <w:rPr>
          <w:rFonts w:ascii="Times New Roman" w:eastAsia="Times New Roman" w:hAnsi="Times New Roman"/>
          <w:b/>
          <w:i/>
          <w:sz w:val="28"/>
          <w:szCs w:val="28"/>
          <w:lang w:eastAsia="ru-RU"/>
        </w:rPr>
      </w:pPr>
      <w:bookmarkStart w:id="11" w:name="2175220288"/>
      <w:bookmarkEnd w:id="10"/>
      <w:r w:rsidRPr="00B80C97">
        <w:rPr>
          <w:rFonts w:ascii="Times New Roman" w:eastAsia="Times New Roman" w:hAnsi="Times New Roman"/>
          <w:b/>
          <w:i/>
          <w:sz w:val="28"/>
          <w:szCs w:val="28"/>
          <w:lang w:eastAsia="ru-RU"/>
        </w:rPr>
        <w:t>Условия хранения</w:t>
      </w:r>
    </w:p>
    <w:p w14:paraId="45A38646" w14:textId="77777777" w:rsidR="003D62A8" w:rsidRPr="00B80C97" w:rsidRDefault="003D62A8" w:rsidP="003D62A8">
      <w:pPr>
        <w:spacing w:after="0" w:line="240" w:lineRule="auto"/>
        <w:jc w:val="both"/>
        <w:rPr>
          <w:rFonts w:ascii="Times New Roman" w:hAnsi="Times New Roman"/>
          <w:color w:val="000000"/>
          <w:sz w:val="28"/>
          <w:szCs w:val="28"/>
        </w:rPr>
      </w:pPr>
      <w:r w:rsidRPr="00B80C97">
        <w:rPr>
          <w:rFonts w:ascii="Times New Roman" w:hAnsi="Times New Roman"/>
          <w:color w:val="000000"/>
          <w:sz w:val="28"/>
          <w:szCs w:val="28"/>
        </w:rPr>
        <w:t>Хранить в сухом, защищенном от света месте при температуре не выше 30</w:t>
      </w:r>
      <w:r w:rsidRPr="00B80C97">
        <w:rPr>
          <w:rFonts w:ascii="Times New Roman" w:hAnsi="Times New Roman"/>
          <w:color w:val="000000"/>
          <w:sz w:val="28"/>
          <w:szCs w:val="28"/>
          <w:vertAlign w:val="superscript"/>
        </w:rPr>
        <w:t>о</w:t>
      </w:r>
      <w:r w:rsidRPr="00B80C97">
        <w:rPr>
          <w:rFonts w:ascii="Times New Roman" w:hAnsi="Times New Roman"/>
          <w:color w:val="000000"/>
          <w:sz w:val="28"/>
          <w:szCs w:val="28"/>
        </w:rPr>
        <w:t xml:space="preserve">С. </w:t>
      </w:r>
    </w:p>
    <w:p w14:paraId="2D6313A8" w14:textId="77777777" w:rsidR="00D14D61" w:rsidRPr="00B80C97" w:rsidRDefault="00D14D61" w:rsidP="003D62A8">
      <w:pPr>
        <w:spacing w:after="0" w:line="240" w:lineRule="auto"/>
        <w:jc w:val="both"/>
        <w:rPr>
          <w:rFonts w:ascii="Times New Roman" w:hAnsi="Times New Roman"/>
          <w:sz w:val="28"/>
          <w:szCs w:val="28"/>
        </w:rPr>
      </w:pPr>
      <w:r w:rsidRPr="00B80C97">
        <w:rPr>
          <w:rFonts w:ascii="Times New Roman" w:hAnsi="Times New Roman"/>
          <w:sz w:val="28"/>
          <w:szCs w:val="28"/>
        </w:rPr>
        <w:t xml:space="preserve">Хранить в недоступном для детей месте! </w:t>
      </w:r>
      <w:bookmarkStart w:id="12" w:name="2175220289"/>
      <w:bookmarkEnd w:id="11"/>
    </w:p>
    <w:bookmarkEnd w:id="12"/>
    <w:p w14:paraId="4CF5E0E8" w14:textId="77777777" w:rsidR="006B7A90" w:rsidRPr="00B80C97" w:rsidRDefault="006B7A90" w:rsidP="00844CE8">
      <w:pPr>
        <w:pStyle w:val="ac"/>
        <w:jc w:val="both"/>
        <w:rPr>
          <w:rFonts w:ascii="Times New Roman" w:eastAsia="Times New Roman" w:hAnsi="Times New Roman"/>
          <w:sz w:val="28"/>
          <w:szCs w:val="28"/>
          <w:lang w:eastAsia="ru-RU"/>
        </w:rPr>
      </w:pPr>
    </w:p>
    <w:p w14:paraId="0FC20C0F" w14:textId="77777777" w:rsidR="006C6558" w:rsidRPr="00B80C97" w:rsidRDefault="006C6558" w:rsidP="00844CE8">
      <w:pPr>
        <w:spacing w:after="0" w:line="240" w:lineRule="auto"/>
        <w:jc w:val="both"/>
        <w:rPr>
          <w:rFonts w:ascii="Times New Roman" w:hAnsi="Times New Roman"/>
          <w:color w:val="000000"/>
          <w:sz w:val="28"/>
          <w:szCs w:val="28"/>
        </w:rPr>
      </w:pPr>
      <w:r w:rsidRPr="00B80C97">
        <w:rPr>
          <w:rFonts w:ascii="Times New Roman" w:hAnsi="Times New Roman"/>
          <w:b/>
          <w:color w:val="000000"/>
          <w:sz w:val="28"/>
          <w:szCs w:val="28"/>
        </w:rPr>
        <w:t xml:space="preserve">Условия отпуска из аптек </w:t>
      </w:r>
    </w:p>
    <w:p w14:paraId="225564E2" w14:textId="77777777" w:rsidR="003D62A8" w:rsidRPr="00B80C97" w:rsidRDefault="003D62A8" w:rsidP="00844CE8">
      <w:pPr>
        <w:spacing w:after="0" w:line="240" w:lineRule="auto"/>
        <w:jc w:val="both"/>
        <w:rPr>
          <w:rFonts w:ascii="Times New Roman" w:hAnsi="Times New Roman"/>
          <w:b/>
          <w:color w:val="000000"/>
          <w:sz w:val="28"/>
          <w:szCs w:val="28"/>
        </w:rPr>
      </w:pPr>
      <w:r w:rsidRPr="00B80C97">
        <w:rPr>
          <w:rFonts w:ascii="Times New Roman" w:hAnsi="Times New Roman"/>
          <w:color w:val="000000"/>
          <w:sz w:val="28"/>
          <w:szCs w:val="28"/>
        </w:rPr>
        <w:t>По рецепту</w:t>
      </w:r>
    </w:p>
    <w:p w14:paraId="410BE5E1" w14:textId="77777777" w:rsidR="006C6558" w:rsidRPr="00B80C97" w:rsidRDefault="006C6558" w:rsidP="00844CE8">
      <w:pPr>
        <w:spacing w:after="0" w:line="240" w:lineRule="auto"/>
        <w:jc w:val="both"/>
        <w:rPr>
          <w:rFonts w:ascii="Times New Roman" w:eastAsia="Times New Roman" w:hAnsi="Times New Roman"/>
          <w:b/>
          <w:sz w:val="28"/>
          <w:szCs w:val="28"/>
          <w:lang w:eastAsia="ru-RU"/>
        </w:rPr>
      </w:pPr>
    </w:p>
    <w:p w14:paraId="007EAFED" w14:textId="77777777" w:rsidR="006B7A90" w:rsidRPr="00B80C97" w:rsidRDefault="007C1693" w:rsidP="00844CE8">
      <w:pPr>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eastAsia="ru-RU"/>
        </w:rPr>
        <w:t xml:space="preserve">Сведения о производителе </w:t>
      </w:r>
    </w:p>
    <w:p w14:paraId="172FB9A4" w14:textId="77777777" w:rsidR="003D62A8" w:rsidRPr="00D54B51"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lang w:val="en-US"/>
        </w:rPr>
        <w:t>Aurobindo</w:t>
      </w:r>
      <w:r w:rsidRPr="00D54B51">
        <w:rPr>
          <w:rFonts w:ascii="Times New Roman" w:hAnsi="Times New Roman"/>
          <w:bCs/>
          <w:iCs/>
          <w:sz w:val="28"/>
          <w:szCs w:val="28"/>
        </w:rPr>
        <w:t xml:space="preserve"> </w:t>
      </w:r>
      <w:r w:rsidRPr="00B80C97">
        <w:rPr>
          <w:rFonts w:ascii="Times New Roman" w:hAnsi="Times New Roman"/>
          <w:bCs/>
          <w:iCs/>
          <w:sz w:val="28"/>
          <w:szCs w:val="28"/>
          <w:lang w:val="en-US"/>
        </w:rPr>
        <w:t>Pharma</w:t>
      </w:r>
      <w:r w:rsidRPr="00D54B51">
        <w:rPr>
          <w:rFonts w:ascii="Times New Roman" w:hAnsi="Times New Roman"/>
          <w:bCs/>
          <w:iCs/>
          <w:sz w:val="28"/>
          <w:szCs w:val="28"/>
        </w:rPr>
        <w:t xml:space="preserve"> </w:t>
      </w:r>
      <w:r w:rsidRPr="00B80C97">
        <w:rPr>
          <w:rFonts w:ascii="Times New Roman" w:hAnsi="Times New Roman"/>
          <w:bCs/>
          <w:iCs/>
          <w:sz w:val="28"/>
          <w:szCs w:val="28"/>
          <w:lang w:val="en-US"/>
        </w:rPr>
        <w:t>Limited</w:t>
      </w:r>
    </w:p>
    <w:p w14:paraId="1CF1984E" w14:textId="77777777" w:rsidR="003D62A8" w:rsidRPr="00B80C97" w:rsidRDefault="003D62A8" w:rsidP="003D62A8">
      <w:pPr>
        <w:spacing w:after="0" w:line="240" w:lineRule="auto"/>
        <w:jc w:val="both"/>
        <w:rPr>
          <w:rFonts w:ascii="Times New Roman" w:hAnsi="Times New Roman"/>
          <w:bCs/>
          <w:iCs/>
          <w:sz w:val="28"/>
          <w:szCs w:val="28"/>
          <w:lang w:val="en-US"/>
        </w:rPr>
      </w:pPr>
      <w:r w:rsidRPr="00B80C97">
        <w:rPr>
          <w:rFonts w:ascii="Times New Roman" w:hAnsi="Times New Roman"/>
          <w:bCs/>
          <w:iCs/>
          <w:sz w:val="28"/>
          <w:szCs w:val="28"/>
          <w:lang w:val="en-US"/>
        </w:rPr>
        <w:t xml:space="preserve">Unit III, Survey No. 313 and 314, </w:t>
      </w:r>
      <w:proofErr w:type="spellStart"/>
      <w:r w:rsidRPr="00B80C97">
        <w:rPr>
          <w:rFonts w:ascii="Times New Roman" w:hAnsi="Times New Roman"/>
          <w:bCs/>
          <w:iCs/>
          <w:sz w:val="28"/>
          <w:szCs w:val="28"/>
          <w:lang w:val="en-US"/>
        </w:rPr>
        <w:t>Bachupally</w:t>
      </w:r>
      <w:proofErr w:type="spellEnd"/>
      <w:r w:rsidRPr="00B80C97">
        <w:rPr>
          <w:rFonts w:ascii="Times New Roman" w:hAnsi="Times New Roman"/>
          <w:bCs/>
          <w:iCs/>
          <w:sz w:val="28"/>
          <w:szCs w:val="28"/>
          <w:lang w:val="en-US"/>
        </w:rPr>
        <w:t xml:space="preserve">, </w:t>
      </w:r>
    </w:p>
    <w:p w14:paraId="7B6CB180" w14:textId="77777777" w:rsidR="003D62A8" w:rsidRPr="00B80C97" w:rsidRDefault="003D62A8" w:rsidP="003D62A8">
      <w:pPr>
        <w:spacing w:after="0" w:line="240" w:lineRule="auto"/>
        <w:jc w:val="both"/>
        <w:rPr>
          <w:rFonts w:ascii="Times New Roman" w:hAnsi="Times New Roman"/>
          <w:bCs/>
          <w:iCs/>
          <w:sz w:val="28"/>
          <w:szCs w:val="28"/>
          <w:lang w:val="en-US"/>
        </w:rPr>
      </w:pPr>
      <w:proofErr w:type="spellStart"/>
      <w:r w:rsidRPr="00B80C97">
        <w:rPr>
          <w:rFonts w:ascii="Times New Roman" w:hAnsi="Times New Roman"/>
          <w:bCs/>
          <w:iCs/>
          <w:sz w:val="28"/>
          <w:szCs w:val="28"/>
          <w:lang w:val="en-US"/>
        </w:rPr>
        <w:t>Bachupally</w:t>
      </w:r>
      <w:proofErr w:type="spellEnd"/>
      <w:r w:rsidRPr="00B80C97">
        <w:rPr>
          <w:rFonts w:ascii="Times New Roman" w:hAnsi="Times New Roman"/>
          <w:bCs/>
          <w:iCs/>
          <w:sz w:val="28"/>
          <w:szCs w:val="28"/>
          <w:lang w:val="en-US"/>
        </w:rPr>
        <w:t xml:space="preserve"> Mandal, </w:t>
      </w:r>
      <w:proofErr w:type="spellStart"/>
      <w:r w:rsidRPr="00B80C97">
        <w:rPr>
          <w:rFonts w:ascii="Times New Roman" w:hAnsi="Times New Roman"/>
          <w:bCs/>
          <w:iCs/>
          <w:sz w:val="28"/>
          <w:szCs w:val="28"/>
          <w:lang w:val="en-US"/>
        </w:rPr>
        <w:t>Medchal-Malkajgiri</w:t>
      </w:r>
      <w:proofErr w:type="spellEnd"/>
      <w:r w:rsidRPr="00B80C97">
        <w:rPr>
          <w:rFonts w:ascii="Times New Roman" w:hAnsi="Times New Roman"/>
          <w:bCs/>
          <w:iCs/>
          <w:sz w:val="28"/>
          <w:szCs w:val="28"/>
          <w:lang w:val="en-US"/>
        </w:rPr>
        <w:t xml:space="preserve"> District, </w:t>
      </w:r>
    </w:p>
    <w:p w14:paraId="13E276CC" w14:textId="77777777" w:rsidR="003D62A8" w:rsidRPr="00B80C97" w:rsidRDefault="003D62A8" w:rsidP="003D62A8">
      <w:pPr>
        <w:spacing w:after="0" w:line="240" w:lineRule="auto"/>
        <w:jc w:val="both"/>
        <w:rPr>
          <w:rFonts w:ascii="Times New Roman" w:hAnsi="Times New Roman"/>
          <w:bCs/>
          <w:iCs/>
          <w:sz w:val="28"/>
          <w:szCs w:val="28"/>
        </w:rPr>
      </w:pPr>
      <w:r w:rsidRPr="00B80C97">
        <w:rPr>
          <w:rFonts w:ascii="Times New Roman" w:hAnsi="Times New Roman"/>
          <w:bCs/>
          <w:iCs/>
          <w:sz w:val="28"/>
          <w:szCs w:val="28"/>
          <w:lang w:val="en-US"/>
        </w:rPr>
        <w:t>Telangana</w:t>
      </w:r>
      <w:r w:rsidRPr="00B80C97">
        <w:rPr>
          <w:rFonts w:ascii="Times New Roman" w:hAnsi="Times New Roman"/>
          <w:bCs/>
          <w:iCs/>
          <w:sz w:val="28"/>
          <w:szCs w:val="28"/>
        </w:rPr>
        <w:t xml:space="preserve"> </w:t>
      </w:r>
      <w:r w:rsidRPr="00B80C97">
        <w:rPr>
          <w:rFonts w:ascii="Times New Roman" w:hAnsi="Times New Roman"/>
          <w:bCs/>
          <w:iCs/>
          <w:sz w:val="28"/>
          <w:szCs w:val="28"/>
          <w:lang w:val="en-US"/>
        </w:rPr>
        <w:t>State</w:t>
      </w:r>
      <w:r w:rsidRPr="00B80C97">
        <w:rPr>
          <w:rFonts w:ascii="Times New Roman" w:hAnsi="Times New Roman"/>
          <w:bCs/>
          <w:iCs/>
          <w:sz w:val="28"/>
          <w:szCs w:val="28"/>
        </w:rPr>
        <w:t>, Индия.</w:t>
      </w:r>
    </w:p>
    <w:p w14:paraId="71F43291"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rPr>
        <w:t>Тел.: +914066725000/1200, +914023736370</w:t>
      </w:r>
    </w:p>
    <w:p w14:paraId="4044E94D"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rPr>
        <w:t>Факс: +914067074059, +914023747340</w:t>
      </w:r>
    </w:p>
    <w:p w14:paraId="2EB6F5EE"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sz w:val="28"/>
          <w:szCs w:val="28"/>
        </w:rPr>
        <w:t>Адрес электронный почты info@aurobindo.com      </w:t>
      </w:r>
    </w:p>
    <w:p w14:paraId="3C0585D3" w14:textId="77777777" w:rsidR="00D76048" w:rsidRPr="00B80C97" w:rsidRDefault="005A3C81" w:rsidP="00844CE8">
      <w:pPr>
        <w:autoSpaceDE w:val="0"/>
        <w:autoSpaceDN w:val="0"/>
        <w:spacing w:after="0" w:line="240" w:lineRule="auto"/>
        <w:jc w:val="both"/>
        <w:rPr>
          <w:rFonts w:ascii="Times New Roman" w:eastAsia="Times New Roman" w:hAnsi="Times New Roman"/>
          <w:b/>
          <w:sz w:val="28"/>
          <w:szCs w:val="28"/>
          <w:lang w:eastAsia="ru-RU"/>
        </w:rPr>
      </w:pPr>
      <w:r w:rsidRPr="00B80C97">
        <w:rPr>
          <w:rFonts w:ascii="Times New Roman" w:eastAsia="Times New Roman" w:hAnsi="Times New Roman"/>
          <w:b/>
          <w:sz w:val="28"/>
          <w:szCs w:val="28"/>
          <w:lang w:val="uk-UA" w:eastAsia="ru-RU"/>
        </w:rPr>
        <w:t>Держатель</w:t>
      </w:r>
      <w:r w:rsidR="00D76048" w:rsidRPr="00B80C97">
        <w:rPr>
          <w:rFonts w:ascii="Times New Roman" w:eastAsia="Times New Roman" w:hAnsi="Times New Roman"/>
          <w:b/>
          <w:sz w:val="28"/>
          <w:szCs w:val="28"/>
          <w:lang w:eastAsia="ru-RU"/>
        </w:rPr>
        <w:t xml:space="preserve"> регистрационного удостоверения</w:t>
      </w:r>
    </w:p>
    <w:p w14:paraId="3AEBCBBD"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lang w:val="en-US"/>
        </w:rPr>
        <w:t>Aurobindo</w:t>
      </w:r>
      <w:r w:rsidRPr="00B80C97">
        <w:rPr>
          <w:rFonts w:ascii="Times New Roman" w:hAnsi="Times New Roman"/>
          <w:bCs/>
          <w:iCs/>
          <w:sz w:val="28"/>
          <w:szCs w:val="28"/>
        </w:rPr>
        <w:t xml:space="preserve"> </w:t>
      </w:r>
      <w:r w:rsidRPr="00B80C97">
        <w:rPr>
          <w:rFonts w:ascii="Times New Roman" w:hAnsi="Times New Roman"/>
          <w:bCs/>
          <w:iCs/>
          <w:sz w:val="28"/>
          <w:szCs w:val="28"/>
          <w:lang w:val="en-US"/>
        </w:rPr>
        <w:t>Pharma</w:t>
      </w:r>
      <w:r w:rsidRPr="00B80C97">
        <w:rPr>
          <w:rFonts w:ascii="Times New Roman" w:hAnsi="Times New Roman"/>
          <w:bCs/>
          <w:iCs/>
          <w:sz w:val="28"/>
          <w:szCs w:val="28"/>
        </w:rPr>
        <w:t xml:space="preserve"> </w:t>
      </w:r>
      <w:r w:rsidRPr="00B80C97">
        <w:rPr>
          <w:rFonts w:ascii="Times New Roman" w:hAnsi="Times New Roman"/>
          <w:bCs/>
          <w:iCs/>
          <w:sz w:val="28"/>
          <w:szCs w:val="28"/>
          <w:lang w:val="en-US"/>
        </w:rPr>
        <w:t>Limited</w:t>
      </w:r>
    </w:p>
    <w:p w14:paraId="02F3F492" w14:textId="77777777" w:rsidR="003D62A8" w:rsidRPr="00B80C97" w:rsidRDefault="003D62A8" w:rsidP="003D62A8">
      <w:pPr>
        <w:spacing w:after="0" w:line="240" w:lineRule="auto"/>
        <w:jc w:val="both"/>
        <w:rPr>
          <w:rFonts w:ascii="Times New Roman" w:hAnsi="Times New Roman"/>
          <w:bCs/>
          <w:iCs/>
          <w:sz w:val="28"/>
          <w:szCs w:val="28"/>
          <w:lang w:val="en-US"/>
        </w:rPr>
      </w:pPr>
      <w:r w:rsidRPr="00B80C97">
        <w:rPr>
          <w:rFonts w:ascii="Times New Roman" w:hAnsi="Times New Roman"/>
          <w:bCs/>
          <w:iCs/>
          <w:sz w:val="28"/>
          <w:szCs w:val="28"/>
          <w:lang w:val="en-US"/>
        </w:rPr>
        <w:t xml:space="preserve">Unit III, Survey No. 313 and 314, </w:t>
      </w:r>
      <w:proofErr w:type="spellStart"/>
      <w:r w:rsidRPr="00B80C97">
        <w:rPr>
          <w:rFonts w:ascii="Times New Roman" w:hAnsi="Times New Roman"/>
          <w:bCs/>
          <w:iCs/>
          <w:sz w:val="28"/>
          <w:szCs w:val="28"/>
          <w:lang w:val="en-US"/>
        </w:rPr>
        <w:t>Bachupally</w:t>
      </w:r>
      <w:proofErr w:type="spellEnd"/>
      <w:r w:rsidRPr="00B80C97">
        <w:rPr>
          <w:rFonts w:ascii="Times New Roman" w:hAnsi="Times New Roman"/>
          <w:bCs/>
          <w:iCs/>
          <w:sz w:val="28"/>
          <w:szCs w:val="28"/>
          <w:lang w:val="en-US"/>
        </w:rPr>
        <w:t xml:space="preserve">, </w:t>
      </w:r>
    </w:p>
    <w:p w14:paraId="63FA2F86" w14:textId="77777777" w:rsidR="003D62A8" w:rsidRPr="00B80C97" w:rsidRDefault="003D62A8" w:rsidP="003D62A8">
      <w:pPr>
        <w:spacing w:after="0" w:line="240" w:lineRule="auto"/>
        <w:jc w:val="both"/>
        <w:rPr>
          <w:rFonts w:ascii="Times New Roman" w:hAnsi="Times New Roman"/>
          <w:bCs/>
          <w:iCs/>
          <w:sz w:val="28"/>
          <w:szCs w:val="28"/>
          <w:lang w:val="en-US"/>
        </w:rPr>
      </w:pPr>
      <w:proofErr w:type="spellStart"/>
      <w:r w:rsidRPr="00B80C97">
        <w:rPr>
          <w:rFonts w:ascii="Times New Roman" w:hAnsi="Times New Roman"/>
          <w:bCs/>
          <w:iCs/>
          <w:sz w:val="28"/>
          <w:szCs w:val="28"/>
          <w:lang w:val="en-US"/>
        </w:rPr>
        <w:t>Bachupally</w:t>
      </w:r>
      <w:proofErr w:type="spellEnd"/>
      <w:r w:rsidRPr="00B80C97">
        <w:rPr>
          <w:rFonts w:ascii="Times New Roman" w:hAnsi="Times New Roman"/>
          <w:bCs/>
          <w:iCs/>
          <w:sz w:val="28"/>
          <w:szCs w:val="28"/>
          <w:lang w:val="en-US"/>
        </w:rPr>
        <w:t xml:space="preserve"> Mandal, </w:t>
      </w:r>
      <w:proofErr w:type="spellStart"/>
      <w:r w:rsidRPr="00B80C97">
        <w:rPr>
          <w:rFonts w:ascii="Times New Roman" w:hAnsi="Times New Roman"/>
          <w:bCs/>
          <w:iCs/>
          <w:sz w:val="28"/>
          <w:szCs w:val="28"/>
          <w:lang w:val="en-US"/>
        </w:rPr>
        <w:t>Medchal-Malkajgiri</w:t>
      </w:r>
      <w:proofErr w:type="spellEnd"/>
      <w:r w:rsidRPr="00B80C97">
        <w:rPr>
          <w:rFonts w:ascii="Times New Roman" w:hAnsi="Times New Roman"/>
          <w:bCs/>
          <w:iCs/>
          <w:sz w:val="28"/>
          <w:szCs w:val="28"/>
          <w:lang w:val="en-US"/>
        </w:rPr>
        <w:t xml:space="preserve"> District, </w:t>
      </w:r>
    </w:p>
    <w:p w14:paraId="0FFE0126" w14:textId="77777777" w:rsidR="003D62A8" w:rsidRPr="00B80C97" w:rsidRDefault="003D62A8" w:rsidP="003D62A8">
      <w:pPr>
        <w:spacing w:after="0" w:line="240" w:lineRule="auto"/>
        <w:jc w:val="both"/>
        <w:rPr>
          <w:rFonts w:ascii="Times New Roman" w:hAnsi="Times New Roman"/>
          <w:bCs/>
          <w:iCs/>
          <w:sz w:val="28"/>
          <w:szCs w:val="28"/>
        </w:rPr>
      </w:pPr>
      <w:r w:rsidRPr="00B80C97">
        <w:rPr>
          <w:rFonts w:ascii="Times New Roman" w:hAnsi="Times New Roman"/>
          <w:bCs/>
          <w:iCs/>
          <w:sz w:val="28"/>
          <w:szCs w:val="28"/>
          <w:lang w:val="en-US"/>
        </w:rPr>
        <w:t>Telangana</w:t>
      </w:r>
      <w:r w:rsidRPr="00B80C97">
        <w:rPr>
          <w:rFonts w:ascii="Times New Roman" w:hAnsi="Times New Roman"/>
          <w:bCs/>
          <w:iCs/>
          <w:sz w:val="28"/>
          <w:szCs w:val="28"/>
        </w:rPr>
        <w:t xml:space="preserve"> </w:t>
      </w:r>
      <w:r w:rsidRPr="00B80C97">
        <w:rPr>
          <w:rFonts w:ascii="Times New Roman" w:hAnsi="Times New Roman"/>
          <w:bCs/>
          <w:iCs/>
          <w:sz w:val="28"/>
          <w:szCs w:val="28"/>
          <w:lang w:val="en-US"/>
        </w:rPr>
        <w:t>State</w:t>
      </w:r>
      <w:r w:rsidRPr="00B80C97">
        <w:rPr>
          <w:rFonts w:ascii="Times New Roman" w:hAnsi="Times New Roman"/>
          <w:bCs/>
          <w:iCs/>
          <w:sz w:val="28"/>
          <w:szCs w:val="28"/>
        </w:rPr>
        <w:t>, Индия.</w:t>
      </w:r>
    </w:p>
    <w:p w14:paraId="1E7ED4A4"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rPr>
        <w:t>Тел.: +914066725000/1200, +914023736370</w:t>
      </w:r>
    </w:p>
    <w:p w14:paraId="02B05626"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iCs/>
          <w:sz w:val="28"/>
          <w:szCs w:val="28"/>
        </w:rPr>
        <w:t>Факс: +914067074059, +914023747340</w:t>
      </w:r>
    </w:p>
    <w:p w14:paraId="41E5969E" w14:textId="77777777" w:rsidR="003D62A8" w:rsidRPr="00B80C97" w:rsidRDefault="003D62A8" w:rsidP="003D62A8">
      <w:pPr>
        <w:spacing w:after="0" w:line="240" w:lineRule="auto"/>
        <w:jc w:val="both"/>
        <w:rPr>
          <w:rFonts w:ascii="Times New Roman" w:hAnsi="Times New Roman"/>
          <w:bCs/>
          <w:sz w:val="28"/>
          <w:szCs w:val="28"/>
        </w:rPr>
      </w:pPr>
      <w:r w:rsidRPr="00B80C97">
        <w:rPr>
          <w:rFonts w:ascii="Times New Roman" w:hAnsi="Times New Roman"/>
          <w:bCs/>
          <w:sz w:val="28"/>
          <w:szCs w:val="28"/>
        </w:rPr>
        <w:t>Адрес электронный почты info@aurobindo.com     </w:t>
      </w:r>
    </w:p>
    <w:p w14:paraId="1FD008B0" w14:textId="77777777" w:rsidR="003D62A8" w:rsidRPr="00B80C97" w:rsidRDefault="003D62A8" w:rsidP="003D62A8">
      <w:pPr>
        <w:spacing w:after="0" w:line="240" w:lineRule="auto"/>
        <w:jc w:val="both"/>
        <w:rPr>
          <w:rFonts w:ascii="Times New Roman" w:hAnsi="Times New Roman"/>
          <w:b/>
          <w:sz w:val="28"/>
          <w:szCs w:val="28"/>
          <w:lang w:eastAsia="de-DE"/>
        </w:rPr>
      </w:pPr>
      <w:r w:rsidRPr="00B80C97">
        <w:rPr>
          <w:rFonts w:ascii="Times New Roman" w:hAnsi="Times New Roman"/>
          <w:b/>
          <w:iCs/>
          <w:sz w:val="28"/>
          <w:szCs w:val="28"/>
          <w:lang w:val="kk-KZ"/>
        </w:rPr>
        <w:t xml:space="preserve">Наименование, адрес и контактные данные  (телефон,  факс,  электронная  почта) организации </w:t>
      </w:r>
      <w:r w:rsidRPr="00B80C97">
        <w:rPr>
          <w:rFonts w:ascii="Times New Roman" w:hAnsi="Times New Roman"/>
          <w:b/>
          <w:iCs/>
          <w:sz w:val="28"/>
          <w:szCs w:val="28"/>
        </w:rPr>
        <w:t>на территории Республики Казахстан, принимающей претензии (предложения)  по качеству лекарственных  средств  от потребителей</w:t>
      </w:r>
      <w:r w:rsidRPr="00B80C97">
        <w:rPr>
          <w:rFonts w:ascii="Times New Roman" w:hAnsi="Times New Roman"/>
          <w:b/>
          <w:sz w:val="28"/>
          <w:szCs w:val="28"/>
          <w:lang w:val="de-DE" w:eastAsia="de-DE"/>
        </w:rPr>
        <w:t xml:space="preserve"> </w:t>
      </w:r>
    </w:p>
    <w:p w14:paraId="0AEA17E4" w14:textId="77777777" w:rsidR="003D62A8" w:rsidRPr="00B80C97" w:rsidRDefault="003D62A8" w:rsidP="003D62A8">
      <w:pPr>
        <w:spacing w:after="0" w:line="240" w:lineRule="auto"/>
        <w:jc w:val="both"/>
        <w:rPr>
          <w:rFonts w:ascii="Times New Roman" w:hAnsi="Times New Roman"/>
          <w:bCs/>
          <w:iCs/>
          <w:color w:val="000000"/>
          <w:sz w:val="28"/>
          <w:szCs w:val="28"/>
          <w:lang w:eastAsia="cs-CZ"/>
        </w:rPr>
      </w:pPr>
      <w:r w:rsidRPr="00B80C97">
        <w:rPr>
          <w:rFonts w:ascii="Times New Roman" w:hAnsi="Times New Roman"/>
          <w:bCs/>
          <w:iCs/>
          <w:color w:val="000000"/>
          <w:sz w:val="28"/>
          <w:szCs w:val="28"/>
          <w:lang w:eastAsia="cs-CZ"/>
        </w:rPr>
        <w:t>ТОО</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w:t>
      </w:r>
      <w:r w:rsidRPr="00B80C97">
        <w:rPr>
          <w:rFonts w:ascii="Times New Roman" w:hAnsi="Times New Roman"/>
          <w:bCs/>
          <w:iCs/>
          <w:color w:val="000000"/>
          <w:sz w:val="28"/>
          <w:szCs w:val="28"/>
          <w:lang w:val="de-DE" w:eastAsia="cs-CZ"/>
        </w:rPr>
        <w:t xml:space="preserve">Rogers </w:t>
      </w:r>
      <w:proofErr w:type="spellStart"/>
      <w:r w:rsidRPr="00B80C97">
        <w:rPr>
          <w:rFonts w:ascii="Times New Roman" w:hAnsi="Times New Roman"/>
          <w:bCs/>
          <w:iCs/>
          <w:color w:val="000000"/>
          <w:sz w:val="28"/>
          <w:szCs w:val="28"/>
          <w:lang w:val="de-DE" w:eastAsia="cs-CZ"/>
        </w:rPr>
        <w:t>Pharma</w:t>
      </w:r>
      <w:proofErr w:type="spellEnd"/>
      <w:r w:rsidRPr="00B80C97">
        <w:rPr>
          <w:rFonts w:ascii="Times New Roman" w:hAnsi="Times New Roman"/>
          <w:bCs/>
          <w:iCs/>
          <w:color w:val="000000"/>
          <w:sz w:val="28"/>
          <w:szCs w:val="28"/>
          <w:lang w:eastAsia="cs-CZ"/>
        </w:rPr>
        <w:t>»</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Казахстан</w:t>
      </w:r>
      <w:r w:rsidRPr="00B80C97">
        <w:rPr>
          <w:rFonts w:ascii="Times New Roman" w:hAnsi="Times New Roman"/>
          <w:bCs/>
          <w:iCs/>
          <w:color w:val="000000"/>
          <w:sz w:val="28"/>
          <w:szCs w:val="28"/>
          <w:lang w:val="de-DE" w:eastAsia="cs-CZ"/>
        </w:rPr>
        <w:t xml:space="preserve">, 050043, </w:t>
      </w:r>
      <w:r w:rsidRPr="00B80C97">
        <w:rPr>
          <w:rFonts w:ascii="Times New Roman" w:hAnsi="Times New Roman"/>
          <w:bCs/>
          <w:iCs/>
          <w:color w:val="000000"/>
          <w:sz w:val="28"/>
          <w:szCs w:val="28"/>
          <w:lang w:eastAsia="cs-CZ"/>
        </w:rPr>
        <w:t>г</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Алматы</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мкн</w:t>
      </w:r>
      <w:r w:rsidRPr="00B80C97">
        <w:rPr>
          <w:rFonts w:ascii="Times New Roman" w:hAnsi="Times New Roman"/>
          <w:bCs/>
          <w:iCs/>
          <w:color w:val="000000"/>
          <w:sz w:val="28"/>
          <w:szCs w:val="28"/>
          <w:lang w:val="de-DE" w:eastAsia="cs-CZ"/>
        </w:rPr>
        <w:t xml:space="preserve">. </w:t>
      </w:r>
      <w:proofErr w:type="spellStart"/>
      <w:r w:rsidRPr="00B80C97">
        <w:rPr>
          <w:rFonts w:ascii="Times New Roman" w:hAnsi="Times New Roman"/>
          <w:bCs/>
          <w:iCs/>
          <w:color w:val="000000"/>
          <w:sz w:val="28"/>
          <w:szCs w:val="28"/>
          <w:lang w:eastAsia="cs-CZ"/>
        </w:rPr>
        <w:t>Мирас</w:t>
      </w:r>
      <w:proofErr w:type="spellEnd"/>
      <w:r w:rsidRPr="00B80C97">
        <w:rPr>
          <w:rFonts w:ascii="Times New Roman" w:hAnsi="Times New Roman"/>
          <w:bCs/>
          <w:iCs/>
          <w:color w:val="000000"/>
          <w:sz w:val="28"/>
          <w:szCs w:val="28"/>
          <w:lang w:eastAsia="cs-CZ"/>
        </w:rPr>
        <w:t xml:space="preserve">, дом 157, </w:t>
      </w:r>
      <w:proofErr w:type="spellStart"/>
      <w:r w:rsidRPr="00B80C97">
        <w:rPr>
          <w:rFonts w:ascii="Times New Roman" w:hAnsi="Times New Roman"/>
          <w:bCs/>
          <w:iCs/>
          <w:color w:val="000000"/>
          <w:sz w:val="28"/>
          <w:szCs w:val="28"/>
          <w:lang w:eastAsia="cs-CZ"/>
        </w:rPr>
        <w:t>н.п</w:t>
      </w:r>
      <w:proofErr w:type="spellEnd"/>
      <w:r w:rsidRPr="00B80C97">
        <w:rPr>
          <w:rFonts w:ascii="Times New Roman" w:hAnsi="Times New Roman"/>
          <w:bCs/>
          <w:iCs/>
          <w:color w:val="000000"/>
          <w:sz w:val="28"/>
          <w:szCs w:val="28"/>
          <w:lang w:eastAsia="cs-CZ"/>
        </w:rPr>
        <w:t xml:space="preserve">. 819. Тел. (727) 311-81-96/97, </w:t>
      </w:r>
      <w:r w:rsidRPr="00B80C97">
        <w:rPr>
          <w:rFonts w:ascii="Times New Roman" w:hAnsi="Times New Roman"/>
          <w:bCs/>
          <w:iCs/>
          <w:color w:val="000000"/>
          <w:sz w:val="28"/>
          <w:szCs w:val="28"/>
          <w:lang w:val="en-US" w:eastAsia="cs-CZ"/>
        </w:rPr>
        <w:t>e</w:t>
      </w:r>
      <w:r w:rsidRPr="00B80C97">
        <w:rPr>
          <w:rFonts w:ascii="Times New Roman" w:hAnsi="Times New Roman"/>
          <w:bCs/>
          <w:iCs/>
          <w:color w:val="000000"/>
          <w:sz w:val="28"/>
          <w:szCs w:val="28"/>
          <w:lang w:eastAsia="cs-CZ"/>
        </w:rPr>
        <w:t>-</w:t>
      </w:r>
      <w:r w:rsidRPr="00B80C97">
        <w:rPr>
          <w:rFonts w:ascii="Times New Roman" w:hAnsi="Times New Roman"/>
          <w:bCs/>
          <w:iCs/>
          <w:color w:val="000000"/>
          <w:sz w:val="28"/>
          <w:szCs w:val="28"/>
          <w:lang w:val="en-US" w:eastAsia="cs-CZ"/>
        </w:rPr>
        <w:t>mail</w:t>
      </w:r>
      <w:r w:rsidRPr="00B80C97">
        <w:rPr>
          <w:rFonts w:ascii="Times New Roman" w:hAnsi="Times New Roman"/>
          <w:bCs/>
          <w:iCs/>
          <w:color w:val="000000"/>
          <w:sz w:val="28"/>
          <w:szCs w:val="28"/>
          <w:lang w:eastAsia="cs-CZ"/>
        </w:rPr>
        <w:t xml:space="preserve">: </w:t>
      </w:r>
      <w:hyperlink r:id="rId9" w:history="1">
        <w:r w:rsidRPr="00B80C97">
          <w:rPr>
            <w:rStyle w:val="af"/>
            <w:rFonts w:ascii="Times New Roman" w:hAnsi="Times New Roman"/>
            <w:bCs/>
            <w:iCs/>
            <w:sz w:val="28"/>
            <w:szCs w:val="28"/>
            <w:lang w:val="en-US" w:eastAsia="cs-CZ"/>
          </w:rPr>
          <w:t>office</w:t>
        </w:r>
        <w:r w:rsidRPr="00B80C97">
          <w:rPr>
            <w:rStyle w:val="af"/>
            <w:rFonts w:ascii="Times New Roman" w:hAnsi="Times New Roman"/>
            <w:bCs/>
            <w:iCs/>
            <w:sz w:val="28"/>
            <w:szCs w:val="28"/>
            <w:lang w:eastAsia="cs-CZ"/>
          </w:rPr>
          <w:t>.</w:t>
        </w:r>
        <w:r w:rsidRPr="00B80C97">
          <w:rPr>
            <w:rStyle w:val="af"/>
            <w:rFonts w:ascii="Times New Roman" w:hAnsi="Times New Roman"/>
            <w:bCs/>
            <w:iCs/>
            <w:sz w:val="28"/>
            <w:szCs w:val="28"/>
            <w:lang w:val="en-US" w:eastAsia="cs-CZ"/>
          </w:rPr>
          <w:t>secretary</w:t>
        </w:r>
        <w:r w:rsidRPr="00B80C97">
          <w:rPr>
            <w:rStyle w:val="af"/>
            <w:rFonts w:ascii="Times New Roman" w:hAnsi="Times New Roman"/>
            <w:bCs/>
            <w:iCs/>
            <w:sz w:val="28"/>
            <w:szCs w:val="28"/>
            <w:lang w:eastAsia="cs-CZ"/>
          </w:rPr>
          <w:t>@</w:t>
        </w:r>
        <w:proofErr w:type="spellStart"/>
        <w:r w:rsidRPr="00B80C97">
          <w:rPr>
            <w:rStyle w:val="af"/>
            <w:rFonts w:ascii="Times New Roman" w:hAnsi="Times New Roman"/>
            <w:bCs/>
            <w:iCs/>
            <w:sz w:val="28"/>
            <w:szCs w:val="28"/>
            <w:lang w:val="en-US" w:eastAsia="cs-CZ"/>
          </w:rPr>
          <w:t>rogersgroup</w:t>
        </w:r>
        <w:proofErr w:type="spellEnd"/>
        <w:r w:rsidRPr="00B80C97">
          <w:rPr>
            <w:rStyle w:val="af"/>
            <w:rFonts w:ascii="Times New Roman" w:hAnsi="Times New Roman"/>
            <w:bCs/>
            <w:iCs/>
            <w:sz w:val="28"/>
            <w:szCs w:val="28"/>
            <w:lang w:eastAsia="cs-CZ"/>
          </w:rPr>
          <w:t>.</w:t>
        </w:r>
        <w:r w:rsidRPr="00B80C97">
          <w:rPr>
            <w:rStyle w:val="af"/>
            <w:rFonts w:ascii="Times New Roman" w:hAnsi="Times New Roman"/>
            <w:bCs/>
            <w:iCs/>
            <w:sz w:val="28"/>
            <w:szCs w:val="28"/>
            <w:lang w:val="en-US" w:eastAsia="cs-CZ"/>
          </w:rPr>
          <w:t>in</w:t>
        </w:r>
      </w:hyperlink>
    </w:p>
    <w:p w14:paraId="51A33209" w14:textId="77777777" w:rsidR="003D62A8" w:rsidRPr="00B80C97" w:rsidRDefault="003D62A8" w:rsidP="003D62A8">
      <w:pPr>
        <w:spacing w:after="0" w:line="240" w:lineRule="auto"/>
        <w:jc w:val="both"/>
        <w:rPr>
          <w:rFonts w:ascii="Times New Roman" w:hAnsi="Times New Roman"/>
          <w:bCs/>
          <w:iCs/>
          <w:color w:val="000000"/>
          <w:sz w:val="28"/>
          <w:szCs w:val="28"/>
          <w:lang w:eastAsia="cs-CZ"/>
        </w:rPr>
      </w:pPr>
    </w:p>
    <w:p w14:paraId="7CC3638D" w14:textId="77777777" w:rsidR="003D62A8" w:rsidRPr="00B80C97" w:rsidRDefault="003D62A8" w:rsidP="003D62A8">
      <w:pPr>
        <w:spacing w:after="0" w:line="240" w:lineRule="auto"/>
        <w:jc w:val="both"/>
        <w:rPr>
          <w:rFonts w:ascii="Times New Roman" w:hAnsi="Times New Roman"/>
          <w:b/>
          <w:bCs/>
          <w:iCs/>
          <w:color w:val="000000"/>
          <w:sz w:val="28"/>
          <w:szCs w:val="28"/>
          <w:lang w:eastAsia="cs-CZ"/>
        </w:rPr>
      </w:pPr>
      <w:r w:rsidRPr="00B80C97">
        <w:rPr>
          <w:rFonts w:ascii="Times New Roman" w:hAnsi="Times New Roman"/>
          <w:b/>
          <w:bCs/>
          <w:iCs/>
          <w:color w:val="000000"/>
          <w:sz w:val="28"/>
          <w:szCs w:val="28"/>
          <w:lang w:val="kk-KZ" w:eastAsia="cs-CZ"/>
        </w:rPr>
        <w:t xml:space="preserve">Наименование, адрес и контактные данные  (телефон,  факс,  электронная  почта) организации </w:t>
      </w:r>
      <w:r w:rsidRPr="00B80C97">
        <w:rPr>
          <w:rFonts w:ascii="Times New Roman" w:hAnsi="Times New Roman"/>
          <w:b/>
          <w:bCs/>
          <w:iCs/>
          <w:color w:val="000000"/>
          <w:sz w:val="28"/>
          <w:szCs w:val="28"/>
          <w:lang w:eastAsia="cs-CZ"/>
        </w:rPr>
        <w:t xml:space="preserve">на территории Республики </w:t>
      </w:r>
      <w:r w:rsidRPr="00B80C97">
        <w:rPr>
          <w:rFonts w:ascii="Times New Roman" w:hAnsi="Times New Roman"/>
          <w:b/>
          <w:bCs/>
          <w:iCs/>
          <w:color w:val="000000"/>
          <w:sz w:val="28"/>
          <w:szCs w:val="28"/>
          <w:lang w:eastAsia="cs-CZ"/>
        </w:rPr>
        <w:lastRenderedPageBreak/>
        <w:t xml:space="preserve">Казахстан, </w:t>
      </w:r>
      <w:proofErr w:type="spellStart"/>
      <w:r w:rsidRPr="00B80C97">
        <w:rPr>
          <w:rFonts w:ascii="Times New Roman" w:hAnsi="Times New Roman"/>
          <w:b/>
          <w:bCs/>
          <w:iCs/>
          <w:color w:val="000000"/>
          <w:sz w:val="28"/>
          <w:szCs w:val="28"/>
          <w:lang w:val="de-DE" w:eastAsia="cs-CZ"/>
        </w:rPr>
        <w:t>ответственной</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за</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пострегистрационное</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наблюдение</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за</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безопасностью</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лекарственного</w:t>
      </w:r>
      <w:proofErr w:type="spellEnd"/>
      <w:r w:rsidRPr="00B80C97">
        <w:rPr>
          <w:rFonts w:ascii="Times New Roman" w:hAnsi="Times New Roman"/>
          <w:b/>
          <w:bCs/>
          <w:iCs/>
          <w:color w:val="000000"/>
          <w:sz w:val="28"/>
          <w:szCs w:val="28"/>
          <w:lang w:val="de-DE" w:eastAsia="cs-CZ"/>
        </w:rPr>
        <w:t xml:space="preserve"> </w:t>
      </w:r>
      <w:proofErr w:type="spellStart"/>
      <w:r w:rsidRPr="00B80C97">
        <w:rPr>
          <w:rFonts w:ascii="Times New Roman" w:hAnsi="Times New Roman"/>
          <w:b/>
          <w:bCs/>
          <w:iCs/>
          <w:color w:val="000000"/>
          <w:sz w:val="28"/>
          <w:szCs w:val="28"/>
          <w:lang w:val="de-DE" w:eastAsia="cs-CZ"/>
        </w:rPr>
        <w:t>средства</w:t>
      </w:r>
      <w:proofErr w:type="spellEnd"/>
      <w:r w:rsidRPr="00B80C97">
        <w:rPr>
          <w:rFonts w:ascii="Times New Roman" w:hAnsi="Times New Roman"/>
          <w:b/>
          <w:bCs/>
          <w:iCs/>
          <w:color w:val="000000"/>
          <w:sz w:val="28"/>
          <w:szCs w:val="28"/>
          <w:lang w:val="de-DE" w:eastAsia="cs-CZ"/>
        </w:rPr>
        <w:t xml:space="preserve"> </w:t>
      </w:r>
    </w:p>
    <w:p w14:paraId="6ECF01B8" w14:textId="77777777" w:rsidR="003D62A8" w:rsidRPr="00B80C97" w:rsidRDefault="003D62A8" w:rsidP="003D62A8">
      <w:pPr>
        <w:spacing w:after="0" w:line="240" w:lineRule="auto"/>
        <w:jc w:val="both"/>
        <w:rPr>
          <w:rFonts w:ascii="Times New Roman" w:hAnsi="Times New Roman"/>
          <w:bCs/>
          <w:iCs/>
          <w:color w:val="000000"/>
          <w:sz w:val="28"/>
          <w:szCs w:val="28"/>
          <w:lang w:eastAsia="cs-CZ"/>
        </w:rPr>
      </w:pPr>
      <w:proofErr w:type="spellStart"/>
      <w:r w:rsidRPr="00B80C97">
        <w:rPr>
          <w:rFonts w:ascii="Times New Roman" w:hAnsi="Times New Roman"/>
          <w:bCs/>
          <w:iCs/>
          <w:color w:val="000000"/>
          <w:sz w:val="28"/>
          <w:szCs w:val="28"/>
          <w:lang w:eastAsia="cs-CZ"/>
        </w:rPr>
        <w:t>Канумуру</w:t>
      </w:r>
      <w:proofErr w:type="spellEnd"/>
      <w:r w:rsidRPr="00B80C97">
        <w:rPr>
          <w:rFonts w:ascii="Times New Roman" w:hAnsi="Times New Roman"/>
          <w:bCs/>
          <w:iCs/>
          <w:color w:val="000000"/>
          <w:sz w:val="28"/>
          <w:szCs w:val="28"/>
          <w:lang w:eastAsia="cs-CZ"/>
        </w:rPr>
        <w:t xml:space="preserve"> И. Г.</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Казахстан</w:t>
      </w:r>
      <w:r w:rsidRPr="00B80C97">
        <w:rPr>
          <w:rFonts w:ascii="Times New Roman" w:hAnsi="Times New Roman"/>
          <w:bCs/>
          <w:iCs/>
          <w:color w:val="000000"/>
          <w:sz w:val="28"/>
          <w:szCs w:val="28"/>
          <w:lang w:val="de-DE" w:eastAsia="cs-CZ"/>
        </w:rPr>
        <w:t xml:space="preserve">, 050043, </w:t>
      </w:r>
      <w:r w:rsidRPr="00B80C97">
        <w:rPr>
          <w:rFonts w:ascii="Times New Roman" w:hAnsi="Times New Roman"/>
          <w:bCs/>
          <w:iCs/>
          <w:color w:val="000000"/>
          <w:sz w:val="28"/>
          <w:szCs w:val="28"/>
          <w:lang w:eastAsia="cs-CZ"/>
        </w:rPr>
        <w:t>г</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Алматы</w:t>
      </w:r>
      <w:r w:rsidRPr="00B80C97">
        <w:rPr>
          <w:rFonts w:ascii="Times New Roman" w:hAnsi="Times New Roman"/>
          <w:bCs/>
          <w:iCs/>
          <w:color w:val="000000"/>
          <w:sz w:val="28"/>
          <w:szCs w:val="28"/>
          <w:lang w:val="de-DE" w:eastAsia="cs-CZ"/>
        </w:rPr>
        <w:t xml:space="preserve">, </w:t>
      </w:r>
      <w:r w:rsidRPr="00B80C97">
        <w:rPr>
          <w:rFonts w:ascii="Times New Roman" w:hAnsi="Times New Roman"/>
          <w:bCs/>
          <w:iCs/>
          <w:color w:val="000000"/>
          <w:sz w:val="28"/>
          <w:szCs w:val="28"/>
          <w:lang w:eastAsia="cs-CZ"/>
        </w:rPr>
        <w:t>мкн</w:t>
      </w:r>
      <w:r w:rsidRPr="00B80C97">
        <w:rPr>
          <w:rFonts w:ascii="Times New Roman" w:hAnsi="Times New Roman"/>
          <w:bCs/>
          <w:iCs/>
          <w:color w:val="000000"/>
          <w:sz w:val="28"/>
          <w:szCs w:val="28"/>
          <w:lang w:val="de-DE" w:eastAsia="cs-CZ"/>
        </w:rPr>
        <w:t xml:space="preserve">. </w:t>
      </w:r>
      <w:proofErr w:type="spellStart"/>
      <w:r w:rsidRPr="00B80C97">
        <w:rPr>
          <w:rFonts w:ascii="Times New Roman" w:hAnsi="Times New Roman"/>
          <w:bCs/>
          <w:iCs/>
          <w:color w:val="000000"/>
          <w:sz w:val="28"/>
          <w:szCs w:val="28"/>
          <w:lang w:eastAsia="cs-CZ"/>
        </w:rPr>
        <w:t>Мирас</w:t>
      </w:r>
      <w:proofErr w:type="spellEnd"/>
      <w:r w:rsidRPr="00B80C97">
        <w:rPr>
          <w:rFonts w:ascii="Times New Roman" w:hAnsi="Times New Roman"/>
          <w:bCs/>
          <w:iCs/>
          <w:color w:val="000000"/>
          <w:sz w:val="28"/>
          <w:szCs w:val="28"/>
          <w:lang w:eastAsia="cs-CZ"/>
        </w:rPr>
        <w:t xml:space="preserve">, дом 157, </w:t>
      </w:r>
      <w:proofErr w:type="spellStart"/>
      <w:r w:rsidRPr="00B80C97">
        <w:rPr>
          <w:rFonts w:ascii="Times New Roman" w:hAnsi="Times New Roman"/>
          <w:bCs/>
          <w:iCs/>
          <w:color w:val="000000"/>
          <w:sz w:val="28"/>
          <w:szCs w:val="28"/>
          <w:lang w:eastAsia="cs-CZ"/>
        </w:rPr>
        <w:t>н.п</w:t>
      </w:r>
      <w:proofErr w:type="spellEnd"/>
      <w:r w:rsidRPr="00B80C97">
        <w:rPr>
          <w:rFonts w:ascii="Times New Roman" w:hAnsi="Times New Roman"/>
          <w:bCs/>
          <w:iCs/>
          <w:color w:val="000000"/>
          <w:sz w:val="28"/>
          <w:szCs w:val="28"/>
          <w:lang w:eastAsia="cs-CZ"/>
        </w:rPr>
        <w:t xml:space="preserve">. 819. Тел. (727) 311-81-96/97, </w:t>
      </w:r>
      <w:r w:rsidRPr="00B80C97">
        <w:rPr>
          <w:rFonts w:ascii="Times New Roman" w:hAnsi="Times New Roman"/>
          <w:bCs/>
          <w:iCs/>
          <w:color w:val="000000"/>
          <w:sz w:val="28"/>
          <w:szCs w:val="28"/>
          <w:lang w:val="en-US" w:eastAsia="cs-CZ"/>
        </w:rPr>
        <w:t>e</w:t>
      </w:r>
      <w:r w:rsidRPr="00B80C97">
        <w:rPr>
          <w:rFonts w:ascii="Times New Roman" w:hAnsi="Times New Roman"/>
          <w:bCs/>
          <w:iCs/>
          <w:color w:val="000000"/>
          <w:sz w:val="28"/>
          <w:szCs w:val="28"/>
          <w:lang w:eastAsia="cs-CZ"/>
        </w:rPr>
        <w:t>-</w:t>
      </w:r>
      <w:r w:rsidRPr="00B80C97">
        <w:rPr>
          <w:rFonts w:ascii="Times New Roman" w:hAnsi="Times New Roman"/>
          <w:bCs/>
          <w:iCs/>
          <w:color w:val="000000"/>
          <w:sz w:val="28"/>
          <w:szCs w:val="28"/>
          <w:lang w:val="en-US" w:eastAsia="cs-CZ"/>
        </w:rPr>
        <w:t>mail</w:t>
      </w:r>
      <w:r w:rsidRPr="00B80C97">
        <w:rPr>
          <w:rFonts w:ascii="Times New Roman" w:hAnsi="Times New Roman"/>
          <w:bCs/>
          <w:iCs/>
          <w:color w:val="000000"/>
          <w:sz w:val="28"/>
          <w:szCs w:val="28"/>
          <w:lang w:eastAsia="cs-CZ"/>
        </w:rPr>
        <w:t xml:space="preserve">: </w:t>
      </w:r>
      <w:proofErr w:type="spellStart"/>
      <w:r w:rsidRPr="00B80C97">
        <w:rPr>
          <w:rFonts w:ascii="Times New Roman" w:hAnsi="Times New Roman"/>
          <w:bCs/>
          <w:iCs/>
          <w:color w:val="000000"/>
          <w:sz w:val="28"/>
          <w:szCs w:val="28"/>
          <w:lang w:val="en-US" w:eastAsia="cs-CZ"/>
        </w:rPr>
        <w:t>irina</w:t>
      </w:r>
      <w:proofErr w:type="spellEnd"/>
      <w:r w:rsidRPr="00B80C97">
        <w:rPr>
          <w:rFonts w:ascii="Times New Roman" w:hAnsi="Times New Roman"/>
          <w:bCs/>
          <w:iCs/>
          <w:color w:val="000000"/>
          <w:sz w:val="28"/>
          <w:szCs w:val="28"/>
          <w:lang w:eastAsia="cs-CZ"/>
        </w:rPr>
        <w:t>.</w:t>
      </w:r>
      <w:proofErr w:type="spellStart"/>
      <w:r w:rsidRPr="00B80C97">
        <w:rPr>
          <w:rFonts w:ascii="Times New Roman" w:hAnsi="Times New Roman"/>
          <w:bCs/>
          <w:iCs/>
          <w:color w:val="000000"/>
          <w:sz w:val="28"/>
          <w:szCs w:val="28"/>
          <w:lang w:val="en-US" w:eastAsia="cs-CZ"/>
        </w:rPr>
        <w:t>volovnikova</w:t>
      </w:r>
      <w:proofErr w:type="spellEnd"/>
      <w:r w:rsidRPr="00B80C97">
        <w:rPr>
          <w:rFonts w:ascii="Times New Roman" w:hAnsi="Times New Roman"/>
          <w:bCs/>
          <w:iCs/>
          <w:color w:val="000000"/>
          <w:sz w:val="28"/>
          <w:szCs w:val="28"/>
          <w:lang w:eastAsia="cs-CZ"/>
        </w:rPr>
        <w:t>@</w:t>
      </w:r>
      <w:proofErr w:type="spellStart"/>
      <w:r w:rsidRPr="00B80C97">
        <w:rPr>
          <w:rFonts w:ascii="Times New Roman" w:hAnsi="Times New Roman"/>
          <w:bCs/>
          <w:iCs/>
          <w:color w:val="000000"/>
          <w:sz w:val="28"/>
          <w:szCs w:val="28"/>
          <w:lang w:val="en-US" w:eastAsia="cs-CZ"/>
        </w:rPr>
        <w:t>gmail</w:t>
      </w:r>
      <w:proofErr w:type="spellEnd"/>
      <w:r w:rsidRPr="00B80C97">
        <w:rPr>
          <w:rFonts w:ascii="Times New Roman" w:hAnsi="Times New Roman"/>
          <w:bCs/>
          <w:iCs/>
          <w:color w:val="000000"/>
          <w:sz w:val="28"/>
          <w:szCs w:val="28"/>
          <w:lang w:eastAsia="cs-CZ"/>
        </w:rPr>
        <w:t>.</w:t>
      </w:r>
      <w:r w:rsidRPr="00B80C97">
        <w:rPr>
          <w:rFonts w:ascii="Times New Roman" w:hAnsi="Times New Roman"/>
          <w:bCs/>
          <w:iCs/>
          <w:color w:val="000000"/>
          <w:sz w:val="28"/>
          <w:szCs w:val="28"/>
          <w:lang w:val="en-US" w:eastAsia="cs-CZ"/>
        </w:rPr>
        <w:t>com</w:t>
      </w:r>
    </w:p>
    <w:p w14:paraId="1681E675" w14:textId="77777777" w:rsidR="007E1A7B" w:rsidRPr="00B80C97" w:rsidRDefault="007E1A7B" w:rsidP="00844CE8">
      <w:pPr>
        <w:spacing w:after="0" w:line="240" w:lineRule="auto"/>
        <w:jc w:val="both"/>
        <w:rPr>
          <w:rFonts w:ascii="Times New Roman" w:hAnsi="Times New Roman"/>
          <w:color w:val="000000"/>
          <w:sz w:val="28"/>
          <w:szCs w:val="28"/>
        </w:rPr>
      </w:pPr>
    </w:p>
    <w:p w14:paraId="1072DEAA" w14:textId="77777777" w:rsidR="007E1A7B" w:rsidRPr="00B80C97" w:rsidRDefault="007E1A7B" w:rsidP="00844CE8">
      <w:pPr>
        <w:spacing w:after="0" w:line="240" w:lineRule="auto"/>
        <w:jc w:val="both"/>
        <w:rPr>
          <w:rFonts w:ascii="Times New Roman" w:hAnsi="Times New Roman"/>
          <w:color w:val="000000"/>
          <w:sz w:val="28"/>
          <w:szCs w:val="28"/>
        </w:rPr>
      </w:pPr>
    </w:p>
    <w:p w14:paraId="21D4D02A" w14:textId="77777777" w:rsidR="00844CE8" w:rsidRPr="00B80C97" w:rsidRDefault="00844CE8" w:rsidP="00844CE8">
      <w:pPr>
        <w:pStyle w:val="ConsPlusNormal"/>
        <w:ind w:firstLine="540"/>
        <w:jc w:val="both"/>
        <w:rPr>
          <w:sz w:val="28"/>
          <w:szCs w:val="28"/>
        </w:rPr>
      </w:pPr>
    </w:p>
    <w:p w14:paraId="7C429BC5" w14:textId="77777777" w:rsidR="002C76D7" w:rsidRPr="00B80C97" w:rsidRDefault="002C76D7" w:rsidP="00844CE8">
      <w:pPr>
        <w:spacing w:after="0" w:line="240" w:lineRule="auto"/>
        <w:jc w:val="both"/>
        <w:rPr>
          <w:rFonts w:ascii="Times New Roman" w:eastAsia="Times New Roman" w:hAnsi="Times New Roman"/>
          <w:b/>
          <w:sz w:val="28"/>
          <w:szCs w:val="28"/>
          <w:lang w:eastAsia="ru-RU"/>
        </w:rPr>
      </w:pPr>
    </w:p>
    <w:p w14:paraId="225EBD78" w14:textId="04A5EF58" w:rsidR="001A3D40" w:rsidRDefault="001A3D40"/>
    <w:sectPr w:rsidR="001A3D40" w:rsidSect="00F97B57">
      <w:headerReference w:type="default" r:id="rId10"/>
      <w:footerReference w:type="even" r:id="rId11"/>
      <w:footerReference w:type="defaul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4E5D2" w14:textId="77777777" w:rsidR="00342861" w:rsidRDefault="00342861" w:rsidP="00D275FC">
      <w:pPr>
        <w:spacing w:after="0" w:line="240" w:lineRule="auto"/>
      </w:pPr>
      <w:r>
        <w:separator/>
      </w:r>
    </w:p>
  </w:endnote>
  <w:endnote w:type="continuationSeparator" w:id="0">
    <w:p w14:paraId="3F102F27" w14:textId="77777777" w:rsidR="00342861" w:rsidRDefault="00342861" w:rsidP="00D27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E3B75" w14:textId="77777777" w:rsidR="009D472B" w:rsidRDefault="00342861"/>
  <w:p w14:paraId="2CABDBC2" w14:textId="77777777" w:rsidR="001A3D40" w:rsidRDefault="00342861">
    <w:r>
      <w:rPr>
        <w:rFonts w:ascii="Times New Roman" w:eastAsia="Times New Roman" w:hAnsi="Times New Roman"/>
      </w:rPr>
      <w:t>Решение: N042941</w:t>
    </w:r>
    <w:r>
      <w:rPr>
        <w:rFonts w:ascii="Times New Roman" w:eastAsia="Times New Roman" w:hAnsi="Times New Roman"/>
      </w:rPr>
      <w:br/>
      <w:t>Дата решения: 16.09.2021</w:t>
    </w:r>
    <w:r>
      <w:rPr>
        <w:rFonts w:ascii="Times New Roman" w:eastAsia="Times New Roman" w:hAnsi="Times New Roman"/>
      </w:rPr>
      <w:br/>
      <w:t xml:space="preserve">Фамилия, имя, отчество (при его наличии) руководителя государственного органа (или уполномоченное лицо): </w:t>
    </w:r>
    <w:proofErr w:type="spellStart"/>
    <w:r>
      <w:rPr>
        <w:rFonts w:ascii="Times New Roman" w:eastAsia="Times New Roman" w:hAnsi="Times New Roman"/>
      </w:rPr>
      <w:t>Байсеркин</w:t>
    </w:r>
    <w:proofErr w:type="spellEnd"/>
    <w:r>
      <w:rPr>
        <w:rFonts w:ascii="Times New Roman" w:eastAsia="Times New Roman" w:hAnsi="Times New Roman"/>
      </w:rPr>
      <w:t xml:space="preserve"> Б. С.</w:t>
    </w:r>
    <w:r>
      <w:rPr>
        <w:rFonts w:ascii="Times New Roman" w:eastAsia="Times New Roman" w:hAnsi="Times New Roman"/>
      </w:rPr>
      <w:br/>
      <w:t>(Комитет контроля качества и безопасности товаров и услуг)</w:t>
    </w:r>
    <w:r>
      <w:rPr>
        <w:rFonts w:ascii="Times New Roman" w:eastAsia="Times New Roman" w:hAnsi="Times New Roman"/>
      </w:rPr>
      <w:br/>
      <w:t xml:space="preserve">Данный документ </w:t>
    </w:r>
    <w:r>
      <w:rPr>
        <w:rFonts w:ascii="Times New Roman" w:eastAsia="Times New Roman" w:hAnsi="Times New Roman"/>
      </w:rPr>
      <w:t>согласно пункту 1 статьи 7 ЗРК от 7 января 2003 года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32184" w14:textId="77777777" w:rsidR="009D472B" w:rsidRDefault="00342861"/>
  <w:p w14:paraId="43997249" w14:textId="4F302270" w:rsidR="001A3D40" w:rsidRDefault="001A3D4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6634" w14:textId="77777777" w:rsidR="009D472B" w:rsidRDefault="00342861"/>
  <w:p w14:paraId="6A7AD532" w14:textId="77777777" w:rsidR="001A3D40" w:rsidRDefault="00342861">
    <w:r>
      <w:rPr>
        <w:rFonts w:ascii="Times New Roman" w:eastAsia="Times New Roman" w:hAnsi="Times New Roman"/>
      </w:rPr>
      <w:t>Решение: N042941</w:t>
    </w:r>
    <w:r>
      <w:rPr>
        <w:rFonts w:ascii="Times New Roman" w:eastAsia="Times New Roman" w:hAnsi="Times New Roman"/>
      </w:rPr>
      <w:br/>
      <w:t>Дата решения: 16.09.2021</w:t>
    </w:r>
    <w:r>
      <w:rPr>
        <w:rFonts w:ascii="Times New Roman" w:eastAsia="Times New Roman" w:hAnsi="Times New Roman"/>
      </w:rPr>
      <w:br/>
      <w:t>Фамилия, имя, отчество (при его наличии) руководителя госу</w:t>
    </w:r>
    <w:r>
      <w:rPr>
        <w:rFonts w:ascii="Times New Roman" w:eastAsia="Times New Roman" w:hAnsi="Times New Roman"/>
      </w:rPr>
      <w:t xml:space="preserve">дарственного органа (или уполномоченное лицо): </w:t>
    </w:r>
    <w:proofErr w:type="spellStart"/>
    <w:r>
      <w:rPr>
        <w:rFonts w:ascii="Times New Roman" w:eastAsia="Times New Roman" w:hAnsi="Times New Roman"/>
      </w:rPr>
      <w:t>Байсеркин</w:t>
    </w:r>
    <w:proofErr w:type="spellEnd"/>
    <w:r>
      <w:rPr>
        <w:rFonts w:ascii="Times New Roman" w:eastAsia="Times New Roman" w:hAnsi="Times New Roman"/>
      </w:rPr>
      <w:t xml:space="preserve"> Б. С.</w:t>
    </w:r>
    <w:r>
      <w:rPr>
        <w:rFonts w:ascii="Times New Roman" w:eastAsia="Times New Roman" w:hAnsi="Times New Roman"/>
      </w:rPr>
      <w:br/>
      <w:t>(Комитет контроля качества и безопасности товаров и услуг)</w:t>
    </w:r>
    <w:r>
      <w:rPr>
        <w:rFonts w:ascii="Times New Roman" w:eastAsia="Times New Roman" w:hAnsi="Times New Roman"/>
      </w:rPr>
      <w:br/>
      <w:t>Данный документ согласно пункту 1 статьи 7 ЗРК от 7 января 2003 года «Об электронном документе и электронной цифровой подписи» равнозн</w:t>
    </w:r>
    <w:r>
      <w:rPr>
        <w:rFonts w:ascii="Times New Roman" w:eastAsia="Times New Roman" w:hAnsi="Times New Roman"/>
      </w:rPr>
      <w:t>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58262" w14:textId="77777777" w:rsidR="00342861" w:rsidRDefault="00342861" w:rsidP="00D275FC">
      <w:pPr>
        <w:spacing w:after="0" w:line="240" w:lineRule="auto"/>
      </w:pPr>
      <w:r>
        <w:separator/>
      </w:r>
    </w:p>
  </w:footnote>
  <w:footnote w:type="continuationSeparator" w:id="0">
    <w:p w14:paraId="231FF714" w14:textId="77777777" w:rsidR="00342861" w:rsidRDefault="00342861" w:rsidP="00D275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B5637" w14:textId="77777777" w:rsidR="00D275FC" w:rsidRDefault="00DF62CD">
    <w:pPr>
      <w:pStyle w:val="af1"/>
    </w:pPr>
    <w:r>
      <w:rPr>
        <w:noProof/>
        <w:lang w:eastAsia="ru-RU"/>
      </w:rPr>
      <mc:AlternateContent>
        <mc:Choice Requires="wps">
          <w:drawing>
            <wp:anchor distT="0" distB="0" distL="114300" distR="114300" simplePos="0" relativeHeight="251657728" behindDoc="0" locked="0" layoutInCell="1" allowOverlap="1" wp14:anchorId="4775EE86" wp14:editId="124C741B">
              <wp:simplePos x="0" y="0"/>
              <wp:positionH relativeFrom="column">
                <wp:posOffset>6278880</wp:posOffset>
              </wp:positionH>
              <wp:positionV relativeFrom="paragraph">
                <wp:posOffset>619125</wp:posOffset>
              </wp:positionV>
              <wp:extent cx="381000" cy="3742055"/>
              <wp:effectExtent l="0" t="0" r="0" b="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000" cy="3742055"/>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txbx>
                      <w:txbxContent>
                        <w:p w14:paraId="1A0EF917"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775EE86" id="_x0000_t202" coordsize="21600,21600" o:spt="202" path="m,l,21600r21600,l21600,xe">
              <v:stroke joinstyle="miter"/>
              <v:path gradientshapeok="t" o:connecttype="rect"/>
            </v:shapetype>
            <v:shape id="Поле 2" o:spid="_x0000_s1026" type="#_x0000_t202" style="position:absolute;margin-left:494.4pt;margin-top:48.75pt;width:30pt;height:29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" filled="f" stroked="f" strokeweight=".5pt">
              <v:path arrowok="t"/>
              <v:textbox style="layout-flow:vertical;mso-layout-flow-alt:bottom-to-top">
                <w:txbxContent>
                  <w:p w14:paraId="1A0EF917" w14:textId="77777777" w:rsidR="00D275FC" w:rsidRPr="00D275FC" w:rsidRDefault="00D275FC">
                    <w:pPr>
                      <w:rPr>
                        <w:rFonts w:ascii="Times New Roman" w:hAnsi="Times New Roman"/>
                        <w:color w:val="0C0000"/>
                        <w:sz w:val="14"/>
                      </w:rPr>
                    </w:pPr>
                    <w:r>
                      <w:rPr>
                        <w:rFonts w:ascii="Times New Roman" w:hAnsi="Times New Roman"/>
                        <w:color w:val="0C0000"/>
                        <w:sz w:val="14"/>
                      </w:rPr>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C54"/>
    <w:multiLevelType w:val="hybridMultilevel"/>
    <w:tmpl w:val="8FCC01C8"/>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65B70C4"/>
    <w:multiLevelType w:val="hybridMultilevel"/>
    <w:tmpl w:val="CC3EE24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A507BE"/>
    <w:multiLevelType w:val="hybridMultilevel"/>
    <w:tmpl w:val="43FEBD16"/>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876D1D"/>
    <w:multiLevelType w:val="hybridMultilevel"/>
    <w:tmpl w:val="63309D12"/>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BA25B9"/>
    <w:multiLevelType w:val="hybridMultilevel"/>
    <w:tmpl w:val="A3E62FA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555E55"/>
    <w:multiLevelType w:val="hybridMultilevel"/>
    <w:tmpl w:val="72E41BCA"/>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C95314"/>
    <w:multiLevelType w:val="hybridMultilevel"/>
    <w:tmpl w:val="F3884292"/>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2A1E72D8"/>
    <w:multiLevelType w:val="hybridMultilevel"/>
    <w:tmpl w:val="52B2D602"/>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B145ABD"/>
    <w:multiLevelType w:val="hybridMultilevel"/>
    <w:tmpl w:val="9A88FD54"/>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416944"/>
    <w:multiLevelType w:val="hybridMultilevel"/>
    <w:tmpl w:val="05607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7369D2"/>
    <w:multiLevelType w:val="hybridMultilevel"/>
    <w:tmpl w:val="BBF437D6"/>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85A1387"/>
    <w:multiLevelType w:val="hybridMultilevel"/>
    <w:tmpl w:val="8FF4F3BE"/>
    <w:lvl w:ilvl="0" w:tplc="702A5D8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D27415F"/>
    <w:multiLevelType w:val="hybridMultilevel"/>
    <w:tmpl w:val="4040272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52735000"/>
    <w:multiLevelType w:val="hybridMultilevel"/>
    <w:tmpl w:val="CB40CE2C"/>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3D31F24"/>
    <w:multiLevelType w:val="hybridMultilevel"/>
    <w:tmpl w:val="A6E05460"/>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589F10E9"/>
    <w:multiLevelType w:val="hybridMultilevel"/>
    <w:tmpl w:val="BD7499D8"/>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B3D0595"/>
    <w:multiLevelType w:val="hybridMultilevel"/>
    <w:tmpl w:val="C5FCDC3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D537AD1"/>
    <w:multiLevelType w:val="hybridMultilevel"/>
    <w:tmpl w:val="DB4EBC54"/>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DC0942"/>
    <w:multiLevelType w:val="hybridMultilevel"/>
    <w:tmpl w:val="90DCECC0"/>
    <w:lvl w:ilvl="0" w:tplc="3BEE7F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1E84F52"/>
    <w:multiLevelType w:val="hybridMultilevel"/>
    <w:tmpl w:val="81BCA6F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4C1104"/>
    <w:multiLevelType w:val="hybridMultilevel"/>
    <w:tmpl w:val="E99E0AAA"/>
    <w:lvl w:ilvl="0" w:tplc="3022E75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0C74D5B"/>
    <w:multiLevelType w:val="hybridMultilevel"/>
    <w:tmpl w:val="D4F8B810"/>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2" w15:restartNumberingAfterBreak="0">
    <w:nsid w:val="74827B71"/>
    <w:multiLevelType w:val="hybridMultilevel"/>
    <w:tmpl w:val="EE04941C"/>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2F7ADF"/>
    <w:multiLevelType w:val="hybridMultilevel"/>
    <w:tmpl w:val="A4D06184"/>
    <w:lvl w:ilvl="0" w:tplc="B378A9E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FBF1B9F"/>
    <w:multiLevelType w:val="hybridMultilevel"/>
    <w:tmpl w:val="B050A448"/>
    <w:lvl w:ilvl="0" w:tplc="982E96AC">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3"/>
  </w:num>
  <w:num w:numId="3">
    <w:abstractNumId w:val="2"/>
  </w:num>
  <w:num w:numId="4">
    <w:abstractNumId w:val="19"/>
  </w:num>
  <w:num w:numId="5">
    <w:abstractNumId w:val="24"/>
  </w:num>
  <w:num w:numId="6">
    <w:abstractNumId w:val="5"/>
  </w:num>
  <w:num w:numId="7">
    <w:abstractNumId w:val="22"/>
  </w:num>
  <w:num w:numId="8">
    <w:abstractNumId w:val="7"/>
  </w:num>
  <w:num w:numId="9">
    <w:abstractNumId w:val="16"/>
  </w:num>
  <w:num w:numId="10">
    <w:abstractNumId w:val="8"/>
  </w:num>
  <w:num w:numId="11">
    <w:abstractNumId w:val="15"/>
  </w:num>
  <w:num w:numId="12">
    <w:abstractNumId w:val="18"/>
  </w:num>
  <w:num w:numId="13">
    <w:abstractNumId w:val="20"/>
  </w:num>
  <w:num w:numId="14">
    <w:abstractNumId w:val="12"/>
  </w:num>
  <w:num w:numId="15">
    <w:abstractNumId w:val="0"/>
  </w:num>
  <w:num w:numId="16">
    <w:abstractNumId w:val="23"/>
  </w:num>
  <w:num w:numId="17">
    <w:abstractNumId w:val="14"/>
  </w:num>
  <w:num w:numId="18">
    <w:abstractNumId w:val="13"/>
  </w:num>
  <w:num w:numId="19">
    <w:abstractNumId w:val="6"/>
  </w:num>
  <w:num w:numId="20">
    <w:abstractNumId w:val="1"/>
  </w:num>
  <w:num w:numId="21">
    <w:abstractNumId w:val="10"/>
  </w:num>
  <w:num w:numId="22">
    <w:abstractNumId w:val="4"/>
  </w:num>
  <w:num w:numId="23">
    <w:abstractNumId w:val="21"/>
  </w:num>
  <w:num w:numId="24">
    <w:abstractNumId w:val="1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6048"/>
    <w:rsid w:val="00010371"/>
    <w:rsid w:val="000264BB"/>
    <w:rsid w:val="00033FC1"/>
    <w:rsid w:val="00034159"/>
    <w:rsid w:val="00042999"/>
    <w:rsid w:val="000852A1"/>
    <w:rsid w:val="000972E6"/>
    <w:rsid w:val="000A0D71"/>
    <w:rsid w:val="000C2C4B"/>
    <w:rsid w:val="000C4C48"/>
    <w:rsid w:val="000E01AB"/>
    <w:rsid w:val="000E2683"/>
    <w:rsid w:val="000E49F0"/>
    <w:rsid w:val="000E6126"/>
    <w:rsid w:val="00100406"/>
    <w:rsid w:val="00107A8A"/>
    <w:rsid w:val="00111788"/>
    <w:rsid w:val="00132B9A"/>
    <w:rsid w:val="001368AE"/>
    <w:rsid w:val="00144CCD"/>
    <w:rsid w:val="0014739A"/>
    <w:rsid w:val="0015490C"/>
    <w:rsid w:val="001573E2"/>
    <w:rsid w:val="0016278D"/>
    <w:rsid w:val="001937AD"/>
    <w:rsid w:val="001A2CB2"/>
    <w:rsid w:val="001A3D40"/>
    <w:rsid w:val="001A5CCF"/>
    <w:rsid w:val="001B6AEC"/>
    <w:rsid w:val="001E6F4C"/>
    <w:rsid w:val="001F16AA"/>
    <w:rsid w:val="00203355"/>
    <w:rsid w:val="00211005"/>
    <w:rsid w:val="00217D41"/>
    <w:rsid w:val="00222CA6"/>
    <w:rsid w:val="00232642"/>
    <w:rsid w:val="00237697"/>
    <w:rsid w:val="00250EDB"/>
    <w:rsid w:val="00256E10"/>
    <w:rsid w:val="00260413"/>
    <w:rsid w:val="00260EBC"/>
    <w:rsid w:val="00264710"/>
    <w:rsid w:val="00267567"/>
    <w:rsid w:val="00270B0A"/>
    <w:rsid w:val="00281FBE"/>
    <w:rsid w:val="00290D2E"/>
    <w:rsid w:val="00292715"/>
    <w:rsid w:val="002A591C"/>
    <w:rsid w:val="002B3270"/>
    <w:rsid w:val="002C10E1"/>
    <w:rsid w:val="002C15EB"/>
    <w:rsid w:val="002C1660"/>
    <w:rsid w:val="002C35A2"/>
    <w:rsid w:val="002C5345"/>
    <w:rsid w:val="002C76D7"/>
    <w:rsid w:val="002D56B7"/>
    <w:rsid w:val="002E0BAD"/>
    <w:rsid w:val="002F4A14"/>
    <w:rsid w:val="00302607"/>
    <w:rsid w:val="003043BF"/>
    <w:rsid w:val="0031026D"/>
    <w:rsid w:val="00320073"/>
    <w:rsid w:val="003262DF"/>
    <w:rsid w:val="003356B2"/>
    <w:rsid w:val="00342861"/>
    <w:rsid w:val="0036288F"/>
    <w:rsid w:val="00365B10"/>
    <w:rsid w:val="003662F1"/>
    <w:rsid w:val="00367BA7"/>
    <w:rsid w:val="003761C0"/>
    <w:rsid w:val="003812B2"/>
    <w:rsid w:val="00383CDB"/>
    <w:rsid w:val="00384F08"/>
    <w:rsid w:val="003879F9"/>
    <w:rsid w:val="003A035E"/>
    <w:rsid w:val="003B0285"/>
    <w:rsid w:val="003D62A8"/>
    <w:rsid w:val="003E13CF"/>
    <w:rsid w:val="003F5344"/>
    <w:rsid w:val="003F7EDC"/>
    <w:rsid w:val="00404548"/>
    <w:rsid w:val="0041162E"/>
    <w:rsid w:val="0042786D"/>
    <w:rsid w:val="00433C62"/>
    <w:rsid w:val="00434D01"/>
    <w:rsid w:val="004471BA"/>
    <w:rsid w:val="00472EF5"/>
    <w:rsid w:val="0048687C"/>
    <w:rsid w:val="004A31B4"/>
    <w:rsid w:val="004C1922"/>
    <w:rsid w:val="004C462F"/>
    <w:rsid w:val="004D49E9"/>
    <w:rsid w:val="005071DA"/>
    <w:rsid w:val="00512C02"/>
    <w:rsid w:val="00523D82"/>
    <w:rsid w:val="00541A00"/>
    <w:rsid w:val="005444B2"/>
    <w:rsid w:val="00552F8B"/>
    <w:rsid w:val="00561FE7"/>
    <w:rsid w:val="00575348"/>
    <w:rsid w:val="005779DE"/>
    <w:rsid w:val="005869C5"/>
    <w:rsid w:val="005A3C81"/>
    <w:rsid w:val="005A5680"/>
    <w:rsid w:val="005A6639"/>
    <w:rsid w:val="005A6914"/>
    <w:rsid w:val="005B3FFE"/>
    <w:rsid w:val="005C1519"/>
    <w:rsid w:val="005C1C4E"/>
    <w:rsid w:val="005C4A16"/>
    <w:rsid w:val="005C4B12"/>
    <w:rsid w:val="005D68C6"/>
    <w:rsid w:val="005D7EE3"/>
    <w:rsid w:val="005E50DE"/>
    <w:rsid w:val="005F7097"/>
    <w:rsid w:val="0060364A"/>
    <w:rsid w:val="0061650D"/>
    <w:rsid w:val="00617843"/>
    <w:rsid w:val="00620F34"/>
    <w:rsid w:val="00624C1B"/>
    <w:rsid w:val="00625471"/>
    <w:rsid w:val="00627853"/>
    <w:rsid w:val="00634D0C"/>
    <w:rsid w:val="00652BCE"/>
    <w:rsid w:val="00652E29"/>
    <w:rsid w:val="00653617"/>
    <w:rsid w:val="006703A5"/>
    <w:rsid w:val="0067136B"/>
    <w:rsid w:val="00691208"/>
    <w:rsid w:val="00693014"/>
    <w:rsid w:val="006A23C4"/>
    <w:rsid w:val="006A702E"/>
    <w:rsid w:val="006B7A90"/>
    <w:rsid w:val="006C577B"/>
    <w:rsid w:val="006C5F38"/>
    <w:rsid w:val="006C6558"/>
    <w:rsid w:val="006D7D5A"/>
    <w:rsid w:val="006E4305"/>
    <w:rsid w:val="006E76E9"/>
    <w:rsid w:val="006F5763"/>
    <w:rsid w:val="00704BAB"/>
    <w:rsid w:val="007104D1"/>
    <w:rsid w:val="007135A6"/>
    <w:rsid w:val="00732F32"/>
    <w:rsid w:val="00733A73"/>
    <w:rsid w:val="00736B6C"/>
    <w:rsid w:val="00745CFF"/>
    <w:rsid w:val="00746FF2"/>
    <w:rsid w:val="00761133"/>
    <w:rsid w:val="00764E84"/>
    <w:rsid w:val="007762F8"/>
    <w:rsid w:val="00783520"/>
    <w:rsid w:val="007A02D3"/>
    <w:rsid w:val="007A18B1"/>
    <w:rsid w:val="007C055A"/>
    <w:rsid w:val="007C1693"/>
    <w:rsid w:val="007D0E84"/>
    <w:rsid w:val="007D681B"/>
    <w:rsid w:val="007E1A7B"/>
    <w:rsid w:val="007E1D85"/>
    <w:rsid w:val="007E5B48"/>
    <w:rsid w:val="007E702A"/>
    <w:rsid w:val="0081154A"/>
    <w:rsid w:val="00820B36"/>
    <w:rsid w:val="008250FA"/>
    <w:rsid w:val="00827BB2"/>
    <w:rsid w:val="008329DA"/>
    <w:rsid w:val="008330E7"/>
    <w:rsid w:val="008353A4"/>
    <w:rsid w:val="008372C6"/>
    <w:rsid w:val="0084054C"/>
    <w:rsid w:val="00844CE8"/>
    <w:rsid w:val="00847154"/>
    <w:rsid w:val="0086657B"/>
    <w:rsid w:val="008819FB"/>
    <w:rsid w:val="008832E5"/>
    <w:rsid w:val="00891711"/>
    <w:rsid w:val="00897669"/>
    <w:rsid w:val="008C0181"/>
    <w:rsid w:val="008D4451"/>
    <w:rsid w:val="008D62B7"/>
    <w:rsid w:val="008E6895"/>
    <w:rsid w:val="00900B3C"/>
    <w:rsid w:val="00904FB5"/>
    <w:rsid w:val="0091136C"/>
    <w:rsid w:val="009157ED"/>
    <w:rsid w:val="00930D7D"/>
    <w:rsid w:val="0095047E"/>
    <w:rsid w:val="00956101"/>
    <w:rsid w:val="00962CD6"/>
    <w:rsid w:val="00993A60"/>
    <w:rsid w:val="00996F90"/>
    <w:rsid w:val="009B014E"/>
    <w:rsid w:val="009D71D5"/>
    <w:rsid w:val="009E2887"/>
    <w:rsid w:val="009E5CB9"/>
    <w:rsid w:val="009F31F2"/>
    <w:rsid w:val="009F45A5"/>
    <w:rsid w:val="00A01C2E"/>
    <w:rsid w:val="00A02BB2"/>
    <w:rsid w:val="00A04052"/>
    <w:rsid w:val="00A12563"/>
    <w:rsid w:val="00A8185B"/>
    <w:rsid w:val="00AA5E2F"/>
    <w:rsid w:val="00AA7317"/>
    <w:rsid w:val="00AC2C0B"/>
    <w:rsid w:val="00AC4905"/>
    <w:rsid w:val="00AE7922"/>
    <w:rsid w:val="00B01011"/>
    <w:rsid w:val="00B11878"/>
    <w:rsid w:val="00B15E0A"/>
    <w:rsid w:val="00B46F30"/>
    <w:rsid w:val="00B608C1"/>
    <w:rsid w:val="00B60D3D"/>
    <w:rsid w:val="00B61D95"/>
    <w:rsid w:val="00B80C97"/>
    <w:rsid w:val="00B9187F"/>
    <w:rsid w:val="00BB3050"/>
    <w:rsid w:val="00BB7831"/>
    <w:rsid w:val="00BC31BC"/>
    <w:rsid w:val="00BC6167"/>
    <w:rsid w:val="00BE4435"/>
    <w:rsid w:val="00BE6B71"/>
    <w:rsid w:val="00BF1052"/>
    <w:rsid w:val="00C07BB3"/>
    <w:rsid w:val="00C2000E"/>
    <w:rsid w:val="00C3694B"/>
    <w:rsid w:val="00C379C9"/>
    <w:rsid w:val="00C422B8"/>
    <w:rsid w:val="00C566D6"/>
    <w:rsid w:val="00C839ED"/>
    <w:rsid w:val="00C84299"/>
    <w:rsid w:val="00C92F14"/>
    <w:rsid w:val="00C9308C"/>
    <w:rsid w:val="00C97365"/>
    <w:rsid w:val="00CC08BA"/>
    <w:rsid w:val="00CC330A"/>
    <w:rsid w:val="00CC5727"/>
    <w:rsid w:val="00CC7DBD"/>
    <w:rsid w:val="00CE38C0"/>
    <w:rsid w:val="00CF3849"/>
    <w:rsid w:val="00D0233C"/>
    <w:rsid w:val="00D066FC"/>
    <w:rsid w:val="00D11462"/>
    <w:rsid w:val="00D14D61"/>
    <w:rsid w:val="00D22A47"/>
    <w:rsid w:val="00D275FC"/>
    <w:rsid w:val="00D3576E"/>
    <w:rsid w:val="00D43297"/>
    <w:rsid w:val="00D46B0B"/>
    <w:rsid w:val="00D54B51"/>
    <w:rsid w:val="00D55ED8"/>
    <w:rsid w:val="00D70DB6"/>
    <w:rsid w:val="00D76048"/>
    <w:rsid w:val="00D93C80"/>
    <w:rsid w:val="00D96A8F"/>
    <w:rsid w:val="00DB406A"/>
    <w:rsid w:val="00DF11A7"/>
    <w:rsid w:val="00DF62CD"/>
    <w:rsid w:val="00E03E8D"/>
    <w:rsid w:val="00E271CB"/>
    <w:rsid w:val="00E34FE3"/>
    <w:rsid w:val="00E55D6C"/>
    <w:rsid w:val="00E57396"/>
    <w:rsid w:val="00E74034"/>
    <w:rsid w:val="00E81A1B"/>
    <w:rsid w:val="00E81A86"/>
    <w:rsid w:val="00E8607B"/>
    <w:rsid w:val="00E91073"/>
    <w:rsid w:val="00E93583"/>
    <w:rsid w:val="00EA2F86"/>
    <w:rsid w:val="00EA6D39"/>
    <w:rsid w:val="00EB1D97"/>
    <w:rsid w:val="00EF4C53"/>
    <w:rsid w:val="00F006F1"/>
    <w:rsid w:val="00F07B7B"/>
    <w:rsid w:val="00F23B95"/>
    <w:rsid w:val="00F40388"/>
    <w:rsid w:val="00F63389"/>
    <w:rsid w:val="00F8747E"/>
    <w:rsid w:val="00F91977"/>
    <w:rsid w:val="00F97B57"/>
    <w:rsid w:val="00FA4F7C"/>
    <w:rsid w:val="00FB0456"/>
    <w:rsid w:val="00FB47F4"/>
    <w:rsid w:val="00FD2B12"/>
    <w:rsid w:val="00FD2B9F"/>
    <w:rsid w:val="00FE56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30CAC"/>
  <w15:docId w15:val="{D29DDADC-C446-4F2C-8B7B-5FF7CC7A5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6048"/>
    <w:pPr>
      <w:spacing w:after="200" w:line="276" w:lineRule="auto"/>
    </w:pPr>
    <w:rPr>
      <w:sz w:val="22"/>
      <w:szCs w:val="22"/>
      <w:lang w:eastAsia="en-US"/>
    </w:rPr>
  </w:style>
  <w:style w:type="paragraph" w:styleId="1">
    <w:name w:val="heading 1"/>
    <w:basedOn w:val="a"/>
    <w:next w:val="a"/>
    <w:link w:val="10"/>
    <w:uiPriority w:val="9"/>
    <w:qFormat/>
    <w:rsid w:val="00625471"/>
    <w:pPr>
      <w:keepNext/>
      <w:keepLines/>
      <w:spacing w:before="480" w:after="0"/>
      <w:outlineLvl w:val="0"/>
    </w:pPr>
    <w:rPr>
      <w:rFonts w:ascii="Cambria" w:eastAsia="Times New Roman" w:hAnsi="Cambria"/>
      <w:b/>
      <w:bCs/>
      <w:color w:val="365F91"/>
      <w:sz w:val="28"/>
      <w:szCs w:val="28"/>
    </w:rPr>
  </w:style>
  <w:style w:type="paragraph" w:styleId="3">
    <w:name w:val="heading 3"/>
    <w:basedOn w:val="a"/>
    <w:next w:val="a"/>
    <w:link w:val="30"/>
    <w:qFormat/>
    <w:rsid w:val="0036288F"/>
    <w:pPr>
      <w:keepNext/>
      <w:widowControl w:val="0"/>
      <w:autoSpaceDE w:val="0"/>
      <w:autoSpaceDN w:val="0"/>
      <w:adjustRightInd w:val="0"/>
      <w:spacing w:before="240" w:after="60" w:line="300" w:lineRule="auto"/>
      <w:jc w:val="both"/>
      <w:outlineLvl w:val="2"/>
    </w:pPr>
    <w:rPr>
      <w:rFonts w:ascii="Arial" w:eastAsia="Times New Roman" w:hAnsi="Arial" w:cs="Arial"/>
      <w:b/>
      <w:bCs/>
      <w:sz w:val="26"/>
      <w:szCs w:val="26"/>
      <w:lang w:val="uk-UA" w:eastAsia="ru-RU"/>
    </w:rPr>
  </w:style>
  <w:style w:type="paragraph" w:styleId="6">
    <w:name w:val="heading 6"/>
    <w:basedOn w:val="a"/>
    <w:next w:val="a"/>
    <w:link w:val="60"/>
    <w:uiPriority w:val="9"/>
    <w:semiHidden/>
    <w:unhideWhenUsed/>
    <w:qFormat/>
    <w:rsid w:val="00CC330A"/>
    <w:pPr>
      <w:keepNext/>
      <w:keepLines/>
      <w:spacing w:before="200" w:after="0"/>
      <w:outlineLvl w:val="5"/>
    </w:pPr>
    <w:rPr>
      <w:rFonts w:ascii="Cambria" w:eastAsia="Times New Roman" w:hAnsi="Cambria"/>
      <w:i/>
      <w:iCs/>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sid w:val="0036288F"/>
    <w:rPr>
      <w:rFonts w:ascii="Arial" w:eastAsia="Times New Roman" w:hAnsi="Arial" w:cs="Arial"/>
      <w:b/>
      <w:bCs/>
      <w:sz w:val="26"/>
      <w:szCs w:val="26"/>
      <w:lang w:eastAsia="ru-RU"/>
    </w:rPr>
  </w:style>
  <w:style w:type="paragraph" w:customStyle="1" w:styleId="11">
    <w:name w:val="Звичайний1"/>
    <w:rsid w:val="0036288F"/>
    <w:pPr>
      <w:widowControl w:val="0"/>
      <w:spacing w:line="300" w:lineRule="auto"/>
      <w:ind w:firstLine="720"/>
      <w:jc w:val="both"/>
    </w:pPr>
    <w:rPr>
      <w:rFonts w:ascii="Times New Roman" w:eastAsia="Times New Roman" w:hAnsi="Times New Roman"/>
      <w:sz w:val="22"/>
    </w:rPr>
  </w:style>
  <w:style w:type="paragraph" w:styleId="a3">
    <w:name w:val="Normal (Web)"/>
    <w:basedOn w:val="a"/>
    <w:rsid w:val="00624C1B"/>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Block Text"/>
    <w:basedOn w:val="a"/>
    <w:rsid w:val="002A591C"/>
    <w:pPr>
      <w:widowControl w:val="0"/>
      <w:autoSpaceDE w:val="0"/>
      <w:autoSpaceDN w:val="0"/>
      <w:adjustRightInd w:val="0"/>
      <w:spacing w:after="0" w:line="320" w:lineRule="auto"/>
      <w:ind w:left="5480" w:right="400"/>
      <w:jc w:val="center"/>
    </w:pPr>
    <w:rPr>
      <w:rFonts w:ascii="Times New Roman" w:eastAsia="Times New Roman" w:hAnsi="Times New Roman"/>
      <w:b/>
      <w:bCs/>
      <w:sz w:val="28"/>
      <w:szCs w:val="24"/>
      <w:lang w:val="uk-UA" w:eastAsia="ru-RU"/>
    </w:rPr>
  </w:style>
  <w:style w:type="paragraph" w:styleId="a5">
    <w:name w:val="Balloon Text"/>
    <w:basedOn w:val="a"/>
    <w:link w:val="a6"/>
    <w:uiPriority w:val="99"/>
    <w:semiHidden/>
    <w:unhideWhenUsed/>
    <w:rsid w:val="00111788"/>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111788"/>
    <w:rPr>
      <w:rFonts w:ascii="Tahoma" w:hAnsi="Tahoma" w:cs="Tahoma"/>
      <w:sz w:val="16"/>
      <w:szCs w:val="16"/>
      <w:lang w:val="ru-RU"/>
    </w:rPr>
  </w:style>
  <w:style w:type="paragraph" w:styleId="a7">
    <w:name w:val="Body Text Indent"/>
    <w:basedOn w:val="a"/>
    <w:link w:val="a8"/>
    <w:rsid w:val="005A6914"/>
    <w:pPr>
      <w:spacing w:after="120" w:line="240" w:lineRule="auto"/>
      <w:ind w:left="283"/>
    </w:pPr>
    <w:rPr>
      <w:rFonts w:ascii="Times New Roman" w:eastAsia="Times New Roman" w:hAnsi="Times New Roman"/>
      <w:sz w:val="20"/>
      <w:szCs w:val="20"/>
      <w:lang w:eastAsia="ru-RU"/>
    </w:rPr>
  </w:style>
  <w:style w:type="character" w:customStyle="1" w:styleId="a8">
    <w:name w:val="Основной текст с отступом Знак"/>
    <w:link w:val="a7"/>
    <w:rsid w:val="005A6914"/>
    <w:rPr>
      <w:rFonts w:ascii="Times New Roman" w:eastAsia="Times New Roman" w:hAnsi="Times New Roman" w:cs="Times New Roman"/>
      <w:sz w:val="20"/>
      <w:szCs w:val="20"/>
      <w:lang w:val="ru-RU" w:eastAsia="ru-RU"/>
    </w:rPr>
  </w:style>
  <w:style w:type="paragraph" w:customStyle="1" w:styleId="12">
    <w:name w:val="Основний текст1"/>
    <w:basedOn w:val="a"/>
    <w:rsid w:val="00222CA6"/>
    <w:pPr>
      <w:widowControl w:val="0"/>
      <w:spacing w:after="0" w:line="336" w:lineRule="auto"/>
      <w:jc w:val="both"/>
    </w:pPr>
    <w:rPr>
      <w:rFonts w:ascii="Times New Roman" w:eastAsia="Times New Roman" w:hAnsi="Times New Roman"/>
      <w:snapToGrid w:val="0"/>
      <w:sz w:val="28"/>
      <w:szCs w:val="20"/>
      <w:lang w:eastAsia="ru-RU"/>
    </w:rPr>
  </w:style>
  <w:style w:type="paragraph" w:styleId="a9">
    <w:name w:val="Body Text"/>
    <w:basedOn w:val="a"/>
    <w:link w:val="aa"/>
    <w:rsid w:val="00222CA6"/>
    <w:pPr>
      <w:spacing w:after="120" w:line="240" w:lineRule="auto"/>
    </w:pPr>
    <w:rPr>
      <w:rFonts w:ascii="Times New Roman" w:eastAsia="Times New Roman" w:hAnsi="Times New Roman"/>
      <w:sz w:val="20"/>
      <w:szCs w:val="20"/>
      <w:lang w:eastAsia="ru-RU"/>
    </w:rPr>
  </w:style>
  <w:style w:type="character" w:customStyle="1" w:styleId="aa">
    <w:name w:val="Основной текст Знак"/>
    <w:link w:val="a9"/>
    <w:rsid w:val="00222CA6"/>
    <w:rPr>
      <w:rFonts w:ascii="Times New Roman" w:eastAsia="Times New Roman" w:hAnsi="Times New Roman" w:cs="Times New Roman"/>
      <w:sz w:val="20"/>
      <w:szCs w:val="20"/>
      <w:lang w:val="ru-RU" w:eastAsia="ru-RU"/>
    </w:rPr>
  </w:style>
  <w:style w:type="paragraph" w:styleId="ab">
    <w:name w:val="List Paragraph"/>
    <w:basedOn w:val="a"/>
    <w:uiPriority w:val="34"/>
    <w:qFormat/>
    <w:rsid w:val="00E81A1B"/>
    <w:pPr>
      <w:ind w:left="720"/>
      <w:contextualSpacing/>
    </w:pPr>
  </w:style>
  <w:style w:type="character" w:customStyle="1" w:styleId="10">
    <w:name w:val="Заголовок 1 Знак"/>
    <w:link w:val="1"/>
    <w:uiPriority w:val="9"/>
    <w:rsid w:val="00625471"/>
    <w:rPr>
      <w:rFonts w:ascii="Cambria" w:eastAsia="Times New Roman" w:hAnsi="Cambria" w:cs="Times New Roman"/>
      <w:b/>
      <w:bCs/>
      <w:color w:val="365F91"/>
      <w:sz w:val="28"/>
      <w:szCs w:val="28"/>
      <w:lang w:val="ru-RU"/>
    </w:rPr>
  </w:style>
  <w:style w:type="character" w:customStyle="1" w:styleId="60">
    <w:name w:val="Заголовок 6 Знак"/>
    <w:link w:val="6"/>
    <w:uiPriority w:val="9"/>
    <w:semiHidden/>
    <w:rsid w:val="00CC330A"/>
    <w:rPr>
      <w:rFonts w:ascii="Cambria" w:eastAsia="Times New Roman" w:hAnsi="Cambria" w:cs="Times New Roman"/>
      <w:i/>
      <w:iCs/>
      <w:color w:val="243F60"/>
      <w:lang w:val="ru-RU"/>
    </w:rPr>
  </w:style>
  <w:style w:type="paragraph" w:customStyle="1" w:styleId="Heading6">
    <w:name w:val="Heading6"/>
    <w:basedOn w:val="a"/>
    <w:next w:val="a"/>
    <w:rsid w:val="00267567"/>
    <w:pPr>
      <w:spacing w:before="240" w:after="60" w:line="240" w:lineRule="auto"/>
      <w:outlineLvl w:val="5"/>
    </w:pPr>
    <w:rPr>
      <w:rFonts w:ascii="Times New Roman" w:eastAsia="Times New Roman" w:hAnsi="Times New Roman"/>
      <w:b/>
      <w:bCs/>
      <w:color w:val="000000"/>
      <w:lang w:val="uk-UA" w:eastAsia="ru-RU"/>
    </w:rPr>
  </w:style>
  <w:style w:type="paragraph" w:styleId="ac">
    <w:name w:val="No Spacing"/>
    <w:uiPriority w:val="1"/>
    <w:qFormat/>
    <w:rsid w:val="00761133"/>
    <w:rPr>
      <w:sz w:val="22"/>
      <w:szCs w:val="22"/>
      <w:lang w:eastAsia="en-US"/>
    </w:rPr>
  </w:style>
  <w:style w:type="paragraph" w:styleId="31">
    <w:name w:val="Body Text Indent 3"/>
    <w:basedOn w:val="a"/>
    <w:link w:val="32"/>
    <w:rsid w:val="00761133"/>
    <w:pPr>
      <w:widowControl w:val="0"/>
      <w:autoSpaceDE w:val="0"/>
      <w:autoSpaceDN w:val="0"/>
      <w:adjustRightInd w:val="0"/>
      <w:spacing w:after="120" w:line="300" w:lineRule="auto"/>
      <w:ind w:left="283"/>
      <w:jc w:val="both"/>
    </w:pPr>
    <w:rPr>
      <w:rFonts w:ascii="Times New Roman" w:eastAsia="Times New Roman" w:hAnsi="Times New Roman"/>
      <w:sz w:val="16"/>
      <w:szCs w:val="16"/>
      <w:lang w:val="uk-UA" w:eastAsia="ru-RU"/>
    </w:rPr>
  </w:style>
  <w:style w:type="character" w:customStyle="1" w:styleId="32">
    <w:name w:val="Основной текст с отступом 3 Знак"/>
    <w:link w:val="31"/>
    <w:rsid w:val="00761133"/>
    <w:rPr>
      <w:rFonts w:ascii="Times New Roman" w:eastAsia="Times New Roman" w:hAnsi="Times New Roman" w:cs="Times New Roman"/>
      <w:sz w:val="16"/>
      <w:szCs w:val="16"/>
      <w:lang w:eastAsia="ru-RU"/>
    </w:rPr>
  </w:style>
  <w:style w:type="paragraph" w:customStyle="1" w:styleId="FR2">
    <w:name w:val="FR2"/>
    <w:rsid w:val="00761133"/>
    <w:pPr>
      <w:widowControl w:val="0"/>
      <w:spacing w:line="360" w:lineRule="auto"/>
    </w:pPr>
    <w:rPr>
      <w:rFonts w:ascii="Arial" w:eastAsia="Times New Roman" w:hAnsi="Arial"/>
      <w:snapToGrid w:val="0"/>
      <w:sz w:val="24"/>
    </w:rPr>
  </w:style>
  <w:style w:type="paragraph" w:customStyle="1" w:styleId="Iauiue1">
    <w:name w:val="Iau?iue1"/>
    <w:rsid w:val="00761133"/>
    <w:rPr>
      <w:rFonts w:ascii="Times New Roman" w:eastAsia="Times New Roman" w:hAnsi="Times New Roman"/>
    </w:rPr>
  </w:style>
  <w:style w:type="paragraph" w:customStyle="1" w:styleId="2">
    <w:name w:val="Обычный2"/>
    <w:next w:val="a"/>
    <w:rsid w:val="002C10E1"/>
    <w:pPr>
      <w:widowControl w:val="0"/>
      <w:autoSpaceDE w:val="0"/>
      <w:autoSpaceDN w:val="0"/>
    </w:pPr>
    <w:rPr>
      <w:rFonts w:ascii="Times New Roman" w:eastAsia="Times New Roman" w:hAnsi="Times New Roman"/>
      <w:noProof/>
      <w:lang w:val="en-US"/>
    </w:rPr>
  </w:style>
  <w:style w:type="paragraph" w:styleId="ad">
    <w:name w:val="Subtitle"/>
    <w:basedOn w:val="a"/>
    <w:link w:val="ae"/>
    <w:qFormat/>
    <w:rsid w:val="00D46B0B"/>
    <w:pPr>
      <w:spacing w:after="0" w:line="240" w:lineRule="auto"/>
      <w:jc w:val="center"/>
    </w:pPr>
    <w:rPr>
      <w:rFonts w:ascii="Times New Roman" w:eastAsia="Times New Roman" w:hAnsi="Times New Roman"/>
      <w:b/>
      <w:sz w:val="28"/>
      <w:szCs w:val="20"/>
      <w:lang w:val="uk-UA" w:eastAsia="ru-RU"/>
    </w:rPr>
  </w:style>
  <w:style w:type="character" w:customStyle="1" w:styleId="ae">
    <w:name w:val="Подзаголовок Знак"/>
    <w:link w:val="ad"/>
    <w:rsid w:val="00D46B0B"/>
    <w:rPr>
      <w:rFonts w:ascii="Times New Roman" w:eastAsia="Times New Roman" w:hAnsi="Times New Roman" w:cs="Times New Roman"/>
      <w:b/>
      <w:sz w:val="28"/>
      <w:szCs w:val="20"/>
      <w:lang w:eastAsia="ru-RU"/>
    </w:rPr>
  </w:style>
  <w:style w:type="paragraph" w:customStyle="1" w:styleId="13">
    <w:name w:val="Обычный1"/>
    <w:rsid w:val="0041162E"/>
    <w:pPr>
      <w:widowControl w:val="0"/>
    </w:pPr>
    <w:rPr>
      <w:rFonts w:ascii="Times New Roman" w:eastAsia="Times New Roman" w:hAnsi="Times New Roman"/>
      <w:snapToGrid w:val="0"/>
    </w:rPr>
  </w:style>
  <w:style w:type="character" w:customStyle="1" w:styleId="shorttext">
    <w:name w:val="short_text"/>
    <w:rsid w:val="0041162E"/>
  </w:style>
  <w:style w:type="character" w:styleId="af">
    <w:name w:val="Hyperlink"/>
    <w:rsid w:val="00575348"/>
    <w:rPr>
      <w:color w:val="0000FF"/>
      <w:u w:val="single"/>
    </w:rPr>
  </w:style>
  <w:style w:type="paragraph" w:customStyle="1" w:styleId="msonormalmailrucssattributepostfix">
    <w:name w:val="msonormal_mailru_css_attribute_postfix"/>
    <w:basedOn w:val="a"/>
    <w:rsid w:val="00575348"/>
    <w:pPr>
      <w:spacing w:before="100" w:beforeAutospacing="1" w:after="100" w:afterAutospacing="1" w:line="240" w:lineRule="auto"/>
    </w:pPr>
    <w:rPr>
      <w:rFonts w:ascii="Times New Roman" w:hAnsi="Times New Roman"/>
      <w:sz w:val="24"/>
      <w:szCs w:val="24"/>
      <w:lang w:val="uk-UA" w:eastAsia="uk-UA"/>
    </w:rPr>
  </w:style>
  <w:style w:type="character" w:styleId="af0">
    <w:name w:val="Emphasis"/>
    <w:uiPriority w:val="20"/>
    <w:qFormat/>
    <w:rsid w:val="00575348"/>
    <w:rPr>
      <w:i/>
      <w:iCs/>
    </w:rPr>
  </w:style>
  <w:style w:type="paragraph" w:customStyle="1" w:styleId="20">
    <w:name w:val="Звичайний2"/>
    <w:rsid w:val="005A6639"/>
    <w:pPr>
      <w:widowControl w:val="0"/>
    </w:pPr>
    <w:rPr>
      <w:rFonts w:ascii="Times New Roman" w:eastAsia="Times New Roman" w:hAnsi="Times New Roman"/>
      <w:snapToGrid w:val="0"/>
    </w:rPr>
  </w:style>
  <w:style w:type="paragraph" w:styleId="af1">
    <w:name w:val="header"/>
    <w:basedOn w:val="a"/>
    <w:link w:val="af2"/>
    <w:uiPriority w:val="99"/>
    <w:unhideWhenUsed/>
    <w:rsid w:val="00D275FC"/>
    <w:pPr>
      <w:tabs>
        <w:tab w:val="center" w:pos="4677"/>
        <w:tab w:val="right" w:pos="9355"/>
      </w:tabs>
      <w:spacing w:after="0" w:line="240" w:lineRule="auto"/>
    </w:pPr>
  </w:style>
  <w:style w:type="character" w:customStyle="1" w:styleId="af2">
    <w:name w:val="Верхний колонтитул Знак"/>
    <w:link w:val="af1"/>
    <w:uiPriority w:val="99"/>
    <w:rsid w:val="00D275FC"/>
    <w:rPr>
      <w:lang w:val="ru-RU"/>
    </w:rPr>
  </w:style>
  <w:style w:type="paragraph" w:styleId="af3">
    <w:name w:val="footer"/>
    <w:basedOn w:val="a"/>
    <w:link w:val="af4"/>
    <w:uiPriority w:val="99"/>
    <w:unhideWhenUsed/>
    <w:rsid w:val="00D275FC"/>
    <w:pPr>
      <w:tabs>
        <w:tab w:val="center" w:pos="4677"/>
        <w:tab w:val="right" w:pos="9355"/>
      </w:tabs>
      <w:spacing w:after="0" w:line="240" w:lineRule="auto"/>
    </w:pPr>
  </w:style>
  <w:style w:type="character" w:customStyle="1" w:styleId="af4">
    <w:name w:val="Нижний колонтитул Знак"/>
    <w:link w:val="af3"/>
    <w:uiPriority w:val="99"/>
    <w:rsid w:val="00D275FC"/>
    <w:rPr>
      <w:lang w:val="ru-RU"/>
    </w:rPr>
  </w:style>
  <w:style w:type="paragraph" w:styleId="af5">
    <w:name w:val="Title"/>
    <w:basedOn w:val="a"/>
    <w:next w:val="a"/>
    <w:link w:val="af6"/>
    <w:uiPriority w:val="10"/>
    <w:qFormat/>
    <w:rsid w:val="00900B3C"/>
    <w:pPr>
      <w:pBdr>
        <w:bottom w:val="single" w:sz="8" w:space="4" w:color="4F81BD"/>
      </w:pBdr>
      <w:spacing w:after="300" w:line="240" w:lineRule="auto"/>
      <w:contextualSpacing/>
    </w:pPr>
    <w:rPr>
      <w:rFonts w:ascii="Consolas" w:eastAsia="Consolas" w:hAnsi="Consolas" w:cs="Consolas"/>
      <w:sz w:val="20"/>
      <w:szCs w:val="20"/>
      <w:lang w:eastAsia="ru-RU"/>
    </w:rPr>
  </w:style>
  <w:style w:type="character" w:customStyle="1" w:styleId="af6">
    <w:name w:val="Заголовок Знак"/>
    <w:link w:val="af5"/>
    <w:uiPriority w:val="10"/>
    <w:rsid w:val="00900B3C"/>
    <w:rPr>
      <w:rFonts w:ascii="Consolas" w:eastAsia="Consolas" w:hAnsi="Consolas" w:cs="Consolas"/>
    </w:rPr>
  </w:style>
  <w:style w:type="character" w:styleId="af7">
    <w:name w:val="annotation reference"/>
    <w:uiPriority w:val="99"/>
    <w:rsid w:val="007D0E84"/>
    <w:rPr>
      <w:sz w:val="16"/>
      <w:szCs w:val="16"/>
    </w:rPr>
  </w:style>
  <w:style w:type="paragraph" w:styleId="af8">
    <w:name w:val="annotation text"/>
    <w:basedOn w:val="a"/>
    <w:link w:val="af9"/>
    <w:rsid w:val="007D0E84"/>
    <w:pPr>
      <w:spacing w:after="0" w:line="240" w:lineRule="auto"/>
    </w:pPr>
    <w:rPr>
      <w:rFonts w:ascii="Times New Roman" w:eastAsia="Times New Roman" w:hAnsi="Times New Roman" w:cs="Arial Unicode MS"/>
      <w:sz w:val="20"/>
      <w:szCs w:val="20"/>
      <w:lang w:val="en-GB" w:eastAsia="hu-HU" w:bidi="ml-IN"/>
    </w:rPr>
  </w:style>
  <w:style w:type="character" w:customStyle="1" w:styleId="af9">
    <w:name w:val="Текст примечания Знак"/>
    <w:link w:val="af8"/>
    <w:rsid w:val="007D0E84"/>
    <w:rPr>
      <w:rFonts w:ascii="Times New Roman" w:eastAsia="Times New Roman" w:hAnsi="Times New Roman" w:cs="Arial Unicode MS"/>
      <w:lang w:val="en-GB" w:eastAsia="hu-HU" w:bidi="ml-IN"/>
    </w:rPr>
  </w:style>
  <w:style w:type="paragraph" w:customStyle="1" w:styleId="Default">
    <w:name w:val="Default"/>
    <w:rsid w:val="000E01AB"/>
    <w:pPr>
      <w:autoSpaceDE w:val="0"/>
      <w:autoSpaceDN w:val="0"/>
      <w:adjustRightInd w:val="0"/>
    </w:pPr>
    <w:rPr>
      <w:rFonts w:ascii="Times New Roman" w:eastAsia="Times New Roman" w:hAnsi="Times New Roman"/>
      <w:color w:val="000000"/>
      <w:sz w:val="24"/>
      <w:szCs w:val="24"/>
      <w:lang w:eastAsia="hu-HU"/>
    </w:rPr>
  </w:style>
  <w:style w:type="paragraph" w:customStyle="1" w:styleId="ConsPlusNormal">
    <w:name w:val="ConsPlusNormal"/>
    <w:rsid w:val="002C76D7"/>
    <w:pPr>
      <w:widowControl w:val="0"/>
      <w:autoSpaceDE w:val="0"/>
      <w:autoSpaceDN w:val="0"/>
    </w:pPr>
    <w:rPr>
      <w:rFonts w:ascii="Times New Roman" w:eastAsia="Times New Roman" w:hAnsi="Times New Roman"/>
    </w:rPr>
  </w:style>
  <w:style w:type="paragraph" w:styleId="21">
    <w:name w:val="Body Text 2"/>
    <w:basedOn w:val="a"/>
    <w:link w:val="22"/>
    <w:uiPriority w:val="99"/>
    <w:semiHidden/>
    <w:unhideWhenUsed/>
    <w:rsid w:val="00F8747E"/>
    <w:pPr>
      <w:spacing w:after="120" w:line="480" w:lineRule="auto"/>
    </w:pPr>
  </w:style>
  <w:style w:type="character" w:customStyle="1" w:styleId="22">
    <w:name w:val="Основной текст 2 Знак"/>
    <w:link w:val="21"/>
    <w:uiPriority w:val="99"/>
    <w:semiHidden/>
    <w:rsid w:val="00F8747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6297">
      <w:bodyDiv w:val="1"/>
      <w:marLeft w:val="0"/>
      <w:marRight w:val="0"/>
      <w:marTop w:val="0"/>
      <w:marBottom w:val="0"/>
      <w:divBdr>
        <w:top w:val="none" w:sz="0" w:space="0" w:color="auto"/>
        <w:left w:val="none" w:sz="0" w:space="0" w:color="auto"/>
        <w:bottom w:val="none" w:sz="0" w:space="0" w:color="auto"/>
        <w:right w:val="none" w:sz="0" w:space="0" w:color="auto"/>
      </w:divBdr>
    </w:div>
    <w:div w:id="1023940759">
      <w:bodyDiv w:val="1"/>
      <w:marLeft w:val="0"/>
      <w:marRight w:val="0"/>
      <w:marTop w:val="0"/>
      <w:marBottom w:val="0"/>
      <w:divBdr>
        <w:top w:val="none" w:sz="0" w:space="0" w:color="auto"/>
        <w:left w:val="none" w:sz="0" w:space="0" w:color="auto"/>
        <w:bottom w:val="none" w:sz="0" w:space="0" w:color="auto"/>
        <w:right w:val="none" w:sz="0" w:space="0" w:color="auto"/>
      </w:divBdr>
    </w:div>
    <w:div w:id="1041710675">
      <w:bodyDiv w:val="1"/>
      <w:marLeft w:val="0"/>
      <w:marRight w:val="0"/>
      <w:marTop w:val="0"/>
      <w:marBottom w:val="0"/>
      <w:divBdr>
        <w:top w:val="none" w:sz="0" w:space="0" w:color="auto"/>
        <w:left w:val="none" w:sz="0" w:space="0" w:color="auto"/>
        <w:bottom w:val="none" w:sz="0" w:space="0" w:color="auto"/>
        <w:right w:val="none" w:sz="0" w:space="0" w:color="auto"/>
      </w:divBdr>
    </w:div>
    <w:div w:id="1466969156">
      <w:bodyDiv w:val="1"/>
      <w:marLeft w:val="0"/>
      <w:marRight w:val="0"/>
      <w:marTop w:val="0"/>
      <w:marBottom w:val="0"/>
      <w:divBdr>
        <w:top w:val="none" w:sz="0" w:space="0" w:color="auto"/>
        <w:left w:val="none" w:sz="0" w:space="0" w:color="auto"/>
        <w:bottom w:val="none" w:sz="0" w:space="0" w:color="auto"/>
        <w:right w:val="none" w:sz="0" w:space="0" w:color="auto"/>
      </w:divBdr>
    </w:div>
    <w:div w:id="1475488553">
      <w:bodyDiv w:val="1"/>
      <w:marLeft w:val="0"/>
      <w:marRight w:val="0"/>
      <w:marTop w:val="0"/>
      <w:marBottom w:val="0"/>
      <w:divBdr>
        <w:top w:val="none" w:sz="0" w:space="0" w:color="auto"/>
        <w:left w:val="none" w:sz="0" w:space="0" w:color="auto"/>
        <w:bottom w:val="none" w:sz="0" w:space="0" w:color="auto"/>
        <w:right w:val="none" w:sz="0" w:space="0" w:color="auto"/>
      </w:divBdr>
    </w:div>
    <w:div w:id="192290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dda.k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ffice.secretary@rogersgroup.i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CFCC9-AA71-4664-BE3C-D429949A4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2527</Words>
  <Characters>14410</Characters>
  <Application>Microsoft Office Word</Application>
  <DocSecurity>0</DocSecurity>
  <Lines>120</Lines>
  <Paragraphs>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JSC Farmak</Company>
  <LinksUpToDate>false</LinksUpToDate>
  <CharactersWithSpaces>16904</CharactersWithSpaces>
  <SharedDoc>false</SharedDoc>
  <HLinks>
    <vt:vector size="12" baseType="variant">
      <vt:variant>
        <vt:i4>4784187</vt:i4>
      </vt:variant>
      <vt:variant>
        <vt:i4>3</vt:i4>
      </vt:variant>
      <vt:variant>
        <vt:i4>0</vt:i4>
      </vt:variant>
      <vt:variant>
        <vt:i4>5</vt:i4>
      </vt:variant>
      <vt:variant>
        <vt:lpwstr>mailto:office.secretary@rogersgroup.in</vt:lpwstr>
      </vt:variant>
      <vt:variant>
        <vt:lpwstr/>
      </vt:variant>
      <vt:variant>
        <vt:i4>7667774</vt:i4>
      </vt:variant>
      <vt:variant>
        <vt:i4>0</vt:i4>
      </vt:variant>
      <vt:variant>
        <vt:i4>0</vt:i4>
      </vt:variant>
      <vt:variant>
        <vt:i4>5</vt:i4>
      </vt:variant>
      <vt:variant>
        <vt:lpwstr>http://www.ndda.kz/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Liliia O. Ovsiannikova</dc:creator>
  <cp:lastModifiedBy>Dell</cp:lastModifiedBy>
  <cp:revision>3</cp:revision>
  <cp:lastPrinted>2018-03-22T06:08:00Z</cp:lastPrinted>
  <dcterms:created xsi:type="dcterms:W3CDTF">2021-06-07T09:05:00Z</dcterms:created>
  <dcterms:modified xsi:type="dcterms:W3CDTF">2021-09-28T11:31:00Z</dcterms:modified>
</cp:coreProperties>
</file>